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37" w:rsidRPr="00FA1A37" w:rsidRDefault="00FA1A37" w:rsidP="00FA1A37">
      <w:pPr>
        <w:pStyle w:val="HTML"/>
        <w:shd w:val="clear" w:color="auto" w:fill="FFFFFF"/>
        <w:jc w:val="center"/>
        <w:rPr>
          <w:rFonts w:eastAsia="Times New Roman" w:cs="Courier New"/>
          <w:color w:val="292B2C"/>
          <w:sz w:val="26"/>
          <w:szCs w:val="26"/>
          <w:lang w:eastAsia="uk-UA"/>
        </w:rPr>
      </w:pPr>
      <w:r w:rsidRPr="00FA1A37">
        <w:rPr>
          <w:rFonts w:eastAsia="Times New Roman" w:cs="Courier New"/>
          <w:b/>
          <w:bCs/>
          <w:color w:val="292B2C"/>
          <w:sz w:val="26"/>
          <w:szCs w:val="26"/>
          <w:lang w:eastAsia="uk-UA"/>
        </w:rPr>
        <w:t xml:space="preserve">Перелік </w:t>
      </w:r>
      <w:r w:rsidRPr="00FA1A37">
        <w:rPr>
          <w:rFonts w:eastAsia="Times New Roman" w:cs="Courier New"/>
          <w:b/>
          <w:bCs/>
          <w:color w:val="292B2C"/>
          <w:sz w:val="26"/>
          <w:szCs w:val="26"/>
          <w:lang w:eastAsia="uk-UA"/>
        </w:rPr>
        <w:br/>
        <w:t xml:space="preserve">       основних видів організаційної роботи педагогічних і </w:t>
      </w:r>
      <w:r w:rsidRPr="00FA1A37">
        <w:rPr>
          <w:rFonts w:eastAsia="Times New Roman" w:cs="Courier New"/>
          <w:b/>
          <w:bCs/>
          <w:color w:val="292B2C"/>
          <w:sz w:val="26"/>
          <w:szCs w:val="26"/>
          <w:lang w:eastAsia="uk-UA"/>
        </w:rPr>
        <w:br/>
        <w:t xml:space="preserve">              науково-педагогічних працівників вищих </w:t>
      </w:r>
      <w:r w:rsidRPr="00FA1A37">
        <w:rPr>
          <w:rFonts w:eastAsia="Times New Roman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навчальних закладів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----------------------------------------------------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|N з/п|                    Назва виду роботи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|-----+----------------------------------------------------------|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|1    |Робота в науково-методичних комісіях Міністерства освіти і|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|науки, комісіях інших міністерств    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|-----+----------------------------------------------------------|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|2    |Робота в Державній акредитаційній комісії, експертних і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|фахових радах                        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|-----+----------------------------------------------------------|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|3    |Робота в експертних комісіях ВАК     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|-----+----------------------------------------------------------|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|4    |Робота в спеціалізованих радах із захисту дисертацій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|-----+----------------------------------------------------------|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|5    |Робота в науково-методичних і науково-технічних радах і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|комісіях вищого навчального закладу та його структурних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|підрозділів                          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|-----+----------------------------------------------------------|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|6    |Організація та проведення загальнодержавних наукових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|конференцій, симпозіумів, семінарів  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|-----+----------------------------------------------------------|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|7    |Робота з видання наукових і науково-методичних збірників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|-----+----------------------------------------------------------|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|8    |Виконання обов'язків заступника декана факультету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|(заступника директора інституту), заступника завідувача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|відділення на громадських засадах    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|-----+----------------------------------------------------------|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|9    |Участь у виховній роботі студентського колективу,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|виконання обов'язків куратора (наставника) академічної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|групи                                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|-----+----------------------------------------------------------|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|10   |Керівництво студентським науковим гуртком, проблемною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|групою                               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|-----+----------------------------------------------------------|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|11   |Участь у профорієнтаційній роботі та довузівській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|підготовці молоді                    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|-----+----------------------------------------------------------|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|12   |Участь у підготовці та проведенні студентських і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|учнівських олімпіад                  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|-----+----------------------------------------------------------|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|13   |Участь в організації та проведенні </w:t>
      </w:r>
      <w:proofErr w:type="spellStart"/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позанавчальних</w:t>
      </w:r>
      <w:proofErr w:type="spellEnd"/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|культурно-спортивних заходів         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------------------------------------------------------------------ </w:t>
      </w:r>
    </w:p>
    <w:p w:rsidR="00996463" w:rsidRDefault="00996463"/>
    <w:p w:rsidR="00FA1A37" w:rsidRDefault="00FA1A37"/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lastRenderedPageBreak/>
        <w:t xml:space="preserve">Перелік </w:t>
      </w:r>
      <w:r w:rsidRPr="00FA1A3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основних видів методичної роботи педагогічних і </w:t>
      </w:r>
      <w:r w:rsidRPr="00FA1A3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науково-педагогічних працівників </w:t>
      </w:r>
      <w:r w:rsidRPr="00FA1A3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вищих навчальних закладів </w:t>
      </w:r>
      <w:r w:rsidRPr="00FA1A3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FA1A3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0" w:name="o5"/>
      <w:bookmarkEnd w:id="0"/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------------------------------------------------------------------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N  |                     Назва виду роботи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|з/п |                                      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|----+-----------------------------------------------------------|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|1   |Підготовка конспектів лекцій; методичних матеріалів до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|семінарських, практичних, лабораторних занять, курсового та|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|дипломного проектування, практик і самостійної роботи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|студентів                             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|----+-----------------------------------------------------------|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|2   |Підготовка, рецензування підручників, навчальних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|посібників, словників, довідників (для педагогічних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|працівників)                          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|----+-----------------------------------------------------------|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|3   |Розробка навчальних планів; навчальних програм; робочих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|навчальних планів, робочих навчальних програм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|----+-----------------------------------------------------------|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|4   |Розробка і підготовка нових лабораторних робіт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|----+-----------------------------------------------------------|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|5   |Підготовка комп'ютерного програмного забезпечення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|навчальних дисциплін                  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|----+-----------------------------------------------------------|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|6   |Складання екзаменаційних білетів; завдань для проведення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|модульного та підсумкового контролю; завдань для проведення|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|тестового контролю                    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|----+-----------------------------------------------------------|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|7   |Розробка і впровадження наочних навчальних посібників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|(схем, діаграм, стендів, слайдів тощо).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|----+-----------------------------------------------------------|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|8   |Розробка і впровадження нових форм, методів і технологій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|навчання                              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|----+-----------------------------------------------------------|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|9   |Вивчення і впровадження передового досвіду організації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|навчального процесу                   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|----+-----------------------------------------------------------|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|10  |Підготовка концертних програм та персональних художніх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|виставок</w:t>
      </w:r>
      <w:r w:rsidR="00573439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, аранжування, перекладання чи набір партитур.</w:t>
      </w:r>
      <w:bookmarkStart w:id="1" w:name="_GoBack"/>
      <w:bookmarkEnd w:id="1"/>
      <w:r w:rsidR="00573439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             |</w:t>
      </w:r>
    </w:p>
    <w:p w:rsidR="00FA1A37" w:rsidRPr="00FA1A37" w:rsidRDefault="00FA1A37" w:rsidP="00FA1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A1A3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------------------------------------------------------------------</w:t>
      </w:r>
    </w:p>
    <w:p w:rsidR="00FA1A37" w:rsidRDefault="00FA1A37"/>
    <w:p w:rsidR="00FA1A37" w:rsidRDefault="00FA1A37"/>
    <w:p w:rsidR="00B118E7" w:rsidRDefault="00B118E7"/>
    <w:p w:rsidR="00B118E7" w:rsidRDefault="00B118E7"/>
    <w:p w:rsidR="00B118E7" w:rsidRDefault="00B118E7"/>
    <w:p w:rsidR="00B118E7" w:rsidRDefault="00B118E7"/>
    <w:p w:rsidR="00FA1A37" w:rsidRDefault="00B118E7">
      <w:r>
        <w:rPr>
          <w:noProof/>
          <w:lang w:eastAsia="uk-UA"/>
        </w:rPr>
        <w:drawing>
          <wp:inline distT="0" distB="0" distL="0" distR="0">
            <wp:extent cx="6096000" cy="1924050"/>
            <wp:effectExtent l="0" t="0" r="0" b="0"/>
            <wp:docPr id="1" name="Рисунок 1" descr="C:\Users\oly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y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37" w:rsidRDefault="00573439">
      <w:pPr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450pt">
            <v:imagedata r:id="rId5" o:title="2"/>
          </v:shape>
        </w:pict>
      </w:r>
    </w:p>
    <w:p w:rsidR="00B118E7" w:rsidRDefault="00573439">
      <w:pPr>
        <w:rPr>
          <w:lang w:val="ru-RU"/>
        </w:rPr>
      </w:pPr>
      <w:r>
        <w:rPr>
          <w:lang w:val="ru-RU"/>
        </w:rPr>
        <w:lastRenderedPageBreak/>
        <w:pict>
          <v:shape id="_x0000_i1026" type="#_x0000_t75" style="width:468pt;height:273pt">
            <v:imagedata r:id="rId6" o:title="3"/>
          </v:shape>
        </w:pict>
      </w:r>
    </w:p>
    <w:p w:rsidR="00B118E7" w:rsidRDefault="00573439">
      <w:pPr>
        <w:rPr>
          <w:lang w:val="ru-RU"/>
        </w:rPr>
      </w:pPr>
      <w:r>
        <w:rPr>
          <w:lang w:val="ru-RU"/>
        </w:rPr>
        <w:pict>
          <v:shape id="_x0000_i1027" type="#_x0000_t75" style="width:481.5pt;height:470.25pt">
            <v:imagedata r:id="rId7" o:title="4"/>
          </v:shape>
        </w:pict>
      </w:r>
    </w:p>
    <w:p w:rsidR="00B118E7" w:rsidRDefault="00573439">
      <w:pPr>
        <w:rPr>
          <w:lang w:val="ru-RU"/>
        </w:rPr>
      </w:pPr>
      <w:r>
        <w:rPr>
          <w:lang w:val="ru-RU"/>
        </w:rPr>
        <w:lastRenderedPageBreak/>
        <w:pict>
          <v:shape id="_x0000_i1028" type="#_x0000_t75" style="width:469.5pt;height:238.5pt">
            <v:imagedata r:id="rId8" o:title="5"/>
          </v:shape>
        </w:pict>
      </w:r>
    </w:p>
    <w:p w:rsidR="00573439" w:rsidRDefault="00573439">
      <w:pPr>
        <w:rPr>
          <w:lang w:val="ru-RU"/>
        </w:rPr>
      </w:pPr>
    </w:p>
    <w:p w:rsidR="00573439" w:rsidRPr="00B118E7" w:rsidRDefault="00573439">
      <w:pPr>
        <w:rPr>
          <w:lang w:val="ru-RU"/>
        </w:rPr>
      </w:pPr>
    </w:p>
    <w:sectPr w:rsidR="00573439" w:rsidRPr="00B11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8F"/>
    <w:rsid w:val="00573439"/>
    <w:rsid w:val="00996463"/>
    <w:rsid w:val="00B118E7"/>
    <w:rsid w:val="00C314B7"/>
    <w:rsid w:val="00F21F8F"/>
    <w:rsid w:val="00F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9E4D"/>
  <w15:chartTrackingRefBased/>
  <w15:docId w15:val="{A35B215A-379B-491B-BE60-EDB6B950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1A3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A1A3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3618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2020-04-22T09:46:00Z</dcterms:created>
  <dcterms:modified xsi:type="dcterms:W3CDTF">2020-04-27T11:34:00Z</dcterms:modified>
</cp:coreProperties>
</file>