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13" w:rsidRPr="006C3F5A" w:rsidRDefault="006C3F5A" w:rsidP="006C3F5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6C3F5A">
        <w:rPr>
          <w:rFonts w:ascii="Times New Roman" w:hAnsi="Times New Roman"/>
          <w:noProof/>
          <w:sz w:val="26"/>
          <w:lang w:eastAsia="ru-RU"/>
        </w:rPr>
        <w:drawing>
          <wp:inline distT="0" distB="0" distL="0" distR="0">
            <wp:extent cx="6191898" cy="9194400"/>
            <wp:effectExtent l="0" t="0" r="0" b="0"/>
            <wp:docPr id="2" name="Рисунок 2" descr="C:\Users\HR\Desktop\Яна\Засоби діагнос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R\Desktop\Яна\Засоби діагностик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300" cy="920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C9C" w:rsidRPr="005E0317">
        <w:rPr>
          <w:rFonts w:ascii="Times New Roman" w:hAnsi="Times New Roman"/>
          <w:sz w:val="26"/>
          <w:lang w:val="uk-UA"/>
        </w:rPr>
        <w:br w:type="page"/>
      </w:r>
      <w:proofErr w:type="spellStart"/>
      <w:r w:rsidR="00AF4013" w:rsidRPr="006C3F5A">
        <w:rPr>
          <w:rFonts w:ascii="Times New Roman" w:hAnsi="Times New Roman"/>
          <w:b/>
          <w:sz w:val="32"/>
          <w:szCs w:val="32"/>
          <w:lang w:eastAsia="ru-RU"/>
        </w:rPr>
        <w:lastRenderedPageBreak/>
        <w:t>Передмова</w:t>
      </w:r>
      <w:proofErr w:type="spellEnd"/>
    </w:p>
    <w:p w:rsidR="00AF4013" w:rsidRPr="006E7B8B" w:rsidRDefault="00AF4013" w:rsidP="006E7B8B">
      <w:pPr>
        <w:pStyle w:val="1"/>
        <w:shd w:val="clear" w:color="auto" w:fill="auto"/>
        <w:spacing w:line="276" w:lineRule="auto"/>
        <w:ind w:left="940" w:right="60" w:firstLine="0"/>
        <w:jc w:val="both"/>
        <w:rPr>
          <w:sz w:val="24"/>
          <w:szCs w:val="24"/>
        </w:rPr>
      </w:pPr>
    </w:p>
    <w:p w:rsidR="00AF4013" w:rsidRPr="006E7B8B" w:rsidRDefault="00AF4013" w:rsidP="006E7B8B">
      <w:pPr>
        <w:pStyle w:val="1"/>
        <w:numPr>
          <w:ilvl w:val="0"/>
          <w:numId w:val="12"/>
        </w:numPr>
        <w:shd w:val="clear" w:color="auto" w:fill="auto"/>
        <w:spacing w:line="276" w:lineRule="auto"/>
        <w:ind w:left="426" w:right="60"/>
        <w:jc w:val="both"/>
        <w:rPr>
          <w:sz w:val="24"/>
          <w:szCs w:val="24"/>
        </w:rPr>
      </w:pPr>
      <w:r w:rsidRPr="006E7B8B">
        <w:rPr>
          <w:sz w:val="24"/>
          <w:szCs w:val="24"/>
        </w:rPr>
        <w:t>Розроблено і внесено робочою групою адміністративної р</w:t>
      </w:r>
      <w:bookmarkStart w:id="0" w:name="_GoBack"/>
      <w:bookmarkEnd w:id="0"/>
      <w:r w:rsidRPr="006E7B8B">
        <w:rPr>
          <w:sz w:val="24"/>
          <w:szCs w:val="24"/>
        </w:rPr>
        <w:t xml:space="preserve">ади </w:t>
      </w:r>
      <w:r w:rsidR="00450C05">
        <w:rPr>
          <w:sz w:val="24"/>
          <w:szCs w:val="24"/>
        </w:rPr>
        <w:t>КВНЗ «Херсонське музичне училище» ХОР</w:t>
      </w:r>
      <w:r w:rsidRPr="006E7B8B">
        <w:rPr>
          <w:sz w:val="24"/>
          <w:szCs w:val="24"/>
        </w:rPr>
        <w:t>.</w:t>
      </w:r>
    </w:p>
    <w:p w:rsidR="00AF4013" w:rsidRPr="006E7B8B" w:rsidRDefault="00AF4013" w:rsidP="006E7B8B">
      <w:pPr>
        <w:pStyle w:val="1"/>
        <w:numPr>
          <w:ilvl w:val="0"/>
          <w:numId w:val="12"/>
        </w:numPr>
        <w:shd w:val="clear" w:color="auto" w:fill="auto"/>
        <w:spacing w:line="276" w:lineRule="auto"/>
        <w:ind w:left="426" w:right="60"/>
        <w:jc w:val="both"/>
        <w:rPr>
          <w:sz w:val="24"/>
          <w:szCs w:val="24"/>
        </w:rPr>
      </w:pPr>
      <w:r w:rsidRPr="006E7B8B">
        <w:rPr>
          <w:sz w:val="24"/>
          <w:szCs w:val="24"/>
        </w:rPr>
        <w:t xml:space="preserve"> Затверджено та надано чинності наказом директора </w:t>
      </w:r>
      <w:r w:rsidR="00450C05">
        <w:rPr>
          <w:sz w:val="24"/>
          <w:szCs w:val="24"/>
        </w:rPr>
        <w:t>КВНЗ «Херсонське музичне училище» ХОР</w:t>
      </w:r>
      <w:r w:rsidR="00DE7E96">
        <w:rPr>
          <w:sz w:val="24"/>
          <w:szCs w:val="24"/>
        </w:rPr>
        <w:t xml:space="preserve"> від 29 серпня 2014р.№29-0</w:t>
      </w:r>
      <w:r w:rsidRPr="006E7B8B">
        <w:rPr>
          <w:bCs/>
          <w:sz w:val="24"/>
          <w:szCs w:val="24"/>
          <w:lang w:eastAsia="ru-RU"/>
        </w:rPr>
        <w:t>.</w:t>
      </w:r>
    </w:p>
    <w:p w:rsidR="00AF4013" w:rsidRPr="006E7B8B" w:rsidRDefault="00AF4013" w:rsidP="006E7B8B">
      <w:pPr>
        <w:pStyle w:val="1"/>
        <w:numPr>
          <w:ilvl w:val="0"/>
          <w:numId w:val="12"/>
        </w:numPr>
        <w:shd w:val="clear" w:color="auto" w:fill="auto"/>
        <w:spacing w:line="276" w:lineRule="auto"/>
        <w:ind w:left="426"/>
        <w:jc w:val="both"/>
        <w:rPr>
          <w:sz w:val="24"/>
          <w:szCs w:val="24"/>
        </w:rPr>
      </w:pPr>
      <w:r w:rsidRPr="006E7B8B">
        <w:rPr>
          <w:sz w:val="24"/>
          <w:szCs w:val="24"/>
        </w:rPr>
        <w:t xml:space="preserve"> Розробники варіативної компоненти:</w:t>
      </w:r>
    </w:p>
    <w:p w:rsidR="00450C05" w:rsidRPr="00450C05" w:rsidRDefault="00450C05" w:rsidP="00450C05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0"/>
          <w:lang w:val="uk-UA" w:eastAsia="ru-RU"/>
        </w:rPr>
      </w:pPr>
      <w:r w:rsidRPr="00450C05">
        <w:rPr>
          <w:rFonts w:ascii="Times New Roman" w:eastAsia="Times New Roman" w:hAnsi="Times New Roman"/>
          <w:bCs/>
          <w:sz w:val="24"/>
          <w:szCs w:val="20"/>
          <w:lang w:val="uk-UA" w:eastAsia="ru-RU"/>
        </w:rPr>
        <w:t>Липа Олена Анатоліївна – директор Комунального вищого навчального закладу «Херсонське музичне училище» Херсонської обласної ради.</w:t>
      </w:r>
    </w:p>
    <w:p w:rsidR="00450C05" w:rsidRPr="00450C05" w:rsidRDefault="00450C05" w:rsidP="00450C05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0"/>
          <w:lang w:val="uk-UA" w:eastAsia="ru-RU"/>
        </w:rPr>
      </w:pPr>
      <w:proofErr w:type="spellStart"/>
      <w:r w:rsidRPr="00450C05">
        <w:rPr>
          <w:rFonts w:ascii="Times New Roman" w:eastAsia="Times New Roman" w:hAnsi="Times New Roman"/>
          <w:bCs/>
          <w:sz w:val="24"/>
          <w:szCs w:val="20"/>
          <w:lang w:val="uk-UA" w:eastAsia="ru-RU"/>
        </w:rPr>
        <w:t>Бурбас</w:t>
      </w:r>
      <w:proofErr w:type="spellEnd"/>
      <w:r w:rsidRPr="00450C05">
        <w:rPr>
          <w:rFonts w:ascii="Times New Roman" w:eastAsia="Times New Roman" w:hAnsi="Times New Roman"/>
          <w:bCs/>
          <w:sz w:val="24"/>
          <w:szCs w:val="20"/>
          <w:lang w:val="uk-UA" w:eastAsia="ru-RU"/>
        </w:rPr>
        <w:t xml:space="preserve"> Олена Семенівна – заступник Директора КВНЗ «Херсонське музичне училище» ХОР з навчально-виховної  роботи;</w:t>
      </w:r>
    </w:p>
    <w:p w:rsidR="00450C05" w:rsidRPr="00450C05" w:rsidRDefault="00450C05" w:rsidP="00450C05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0"/>
          <w:lang w:val="uk-UA" w:eastAsia="ru-RU"/>
        </w:rPr>
      </w:pPr>
      <w:proofErr w:type="spellStart"/>
      <w:r w:rsidRPr="00450C05">
        <w:rPr>
          <w:rFonts w:ascii="Times New Roman" w:eastAsia="Times New Roman" w:hAnsi="Times New Roman"/>
          <w:bCs/>
          <w:sz w:val="24"/>
          <w:szCs w:val="20"/>
          <w:lang w:val="uk-UA" w:eastAsia="ru-RU"/>
        </w:rPr>
        <w:t>Моргуненко</w:t>
      </w:r>
      <w:proofErr w:type="spellEnd"/>
      <w:r w:rsidRPr="00450C05">
        <w:rPr>
          <w:rFonts w:ascii="Times New Roman" w:eastAsia="Times New Roman" w:hAnsi="Times New Roman"/>
          <w:bCs/>
          <w:sz w:val="24"/>
          <w:szCs w:val="20"/>
          <w:lang w:val="uk-UA" w:eastAsia="ru-RU"/>
        </w:rPr>
        <w:t xml:space="preserve"> Олена Євгеніївна – голова ЦК «Оркестрові струнні інструменти» КВНЗ «Херсонське музичне училище» ХОР;</w:t>
      </w:r>
    </w:p>
    <w:p w:rsidR="00450C05" w:rsidRPr="00450C05" w:rsidRDefault="00450C05" w:rsidP="00450C05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0"/>
          <w:lang w:val="uk-UA" w:eastAsia="ru-RU"/>
        </w:rPr>
      </w:pPr>
      <w:proofErr w:type="spellStart"/>
      <w:r w:rsidRPr="00450C05">
        <w:rPr>
          <w:rFonts w:ascii="Times New Roman" w:eastAsia="Times New Roman" w:hAnsi="Times New Roman"/>
          <w:bCs/>
          <w:sz w:val="24"/>
          <w:szCs w:val="20"/>
          <w:lang w:val="uk-UA" w:eastAsia="ru-RU"/>
        </w:rPr>
        <w:t>Крекнін</w:t>
      </w:r>
      <w:proofErr w:type="spellEnd"/>
      <w:r w:rsidRPr="00450C05">
        <w:rPr>
          <w:rFonts w:ascii="Times New Roman" w:eastAsia="Times New Roman" w:hAnsi="Times New Roman"/>
          <w:bCs/>
          <w:sz w:val="24"/>
          <w:szCs w:val="20"/>
          <w:lang w:val="uk-UA" w:eastAsia="ru-RU"/>
        </w:rPr>
        <w:t xml:space="preserve"> Василь Віталійович  – голова ЦК «Народні інструменти» «Оркестрові струнні інструменти» КВНЗ «Херсонське музичне училище» ХОР;</w:t>
      </w:r>
    </w:p>
    <w:p w:rsidR="00450C05" w:rsidRPr="00450C05" w:rsidRDefault="00450C05" w:rsidP="00450C05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0"/>
          <w:lang w:val="uk-UA" w:eastAsia="ru-RU"/>
        </w:rPr>
      </w:pPr>
      <w:proofErr w:type="spellStart"/>
      <w:r w:rsidRPr="00450C05">
        <w:rPr>
          <w:rFonts w:ascii="Times New Roman" w:eastAsia="Times New Roman" w:hAnsi="Times New Roman"/>
          <w:bCs/>
          <w:sz w:val="24"/>
          <w:szCs w:val="20"/>
          <w:lang w:val="uk-UA" w:eastAsia="ru-RU"/>
        </w:rPr>
        <w:t>Шаповаленко</w:t>
      </w:r>
      <w:proofErr w:type="spellEnd"/>
      <w:r w:rsidRPr="00450C05">
        <w:rPr>
          <w:rFonts w:ascii="Times New Roman" w:eastAsia="Times New Roman" w:hAnsi="Times New Roman"/>
          <w:bCs/>
          <w:sz w:val="24"/>
          <w:szCs w:val="20"/>
          <w:lang w:val="uk-UA" w:eastAsia="ru-RU"/>
        </w:rPr>
        <w:t xml:space="preserve"> Віталій Васильович – голова ЦК «Музичне мистецтво естради» КВНЗ «Херсонське музичне училище» ХОР;</w:t>
      </w:r>
    </w:p>
    <w:p w:rsidR="00450C05" w:rsidRPr="00450C05" w:rsidRDefault="00450C05" w:rsidP="00450C05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0"/>
          <w:lang w:val="uk-UA" w:eastAsia="ru-RU"/>
        </w:rPr>
      </w:pPr>
      <w:proofErr w:type="spellStart"/>
      <w:r w:rsidRPr="00450C05">
        <w:rPr>
          <w:rFonts w:ascii="Times New Roman" w:eastAsia="Times New Roman" w:hAnsi="Times New Roman"/>
          <w:bCs/>
          <w:sz w:val="24"/>
          <w:szCs w:val="20"/>
          <w:lang w:val="uk-UA" w:eastAsia="ru-RU"/>
        </w:rPr>
        <w:t>Волгірєва</w:t>
      </w:r>
      <w:proofErr w:type="spellEnd"/>
      <w:r w:rsidRPr="00450C05">
        <w:rPr>
          <w:rFonts w:ascii="Times New Roman" w:eastAsia="Times New Roman" w:hAnsi="Times New Roman"/>
          <w:bCs/>
          <w:sz w:val="24"/>
          <w:szCs w:val="20"/>
          <w:lang w:val="uk-UA" w:eastAsia="ru-RU"/>
        </w:rPr>
        <w:t xml:space="preserve"> Тетяна Іванівна – голова ЦК «Хорове диригування» КВНЗ «Херсонське музичне училище» ХОР;</w:t>
      </w:r>
    </w:p>
    <w:p w:rsidR="00450C05" w:rsidRPr="000C3530" w:rsidRDefault="00450C05" w:rsidP="00450C05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0C3530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Богданова Ганна Іванівна – голова ЦК «Оркестрові духові та ударні інструменти» КВНЗ «Херсонське музичне училище» ХОР.</w:t>
      </w:r>
    </w:p>
    <w:p w:rsidR="00AF4013" w:rsidRPr="000C3530" w:rsidRDefault="000C3530" w:rsidP="006E7B8B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0C3530">
        <w:rPr>
          <w:rFonts w:ascii="Times New Roman" w:hAnsi="Times New Roman"/>
          <w:sz w:val="24"/>
          <w:szCs w:val="24"/>
        </w:rPr>
        <w:t>Старюченко</w:t>
      </w:r>
      <w:proofErr w:type="spellEnd"/>
      <w:r w:rsidRPr="000C35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530">
        <w:rPr>
          <w:rFonts w:ascii="Times New Roman" w:hAnsi="Times New Roman"/>
          <w:sz w:val="24"/>
          <w:szCs w:val="24"/>
        </w:rPr>
        <w:t>Наталія</w:t>
      </w:r>
      <w:proofErr w:type="spellEnd"/>
      <w:r w:rsidRPr="000C35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530">
        <w:rPr>
          <w:rFonts w:ascii="Times New Roman" w:hAnsi="Times New Roman"/>
          <w:sz w:val="24"/>
          <w:szCs w:val="24"/>
        </w:rPr>
        <w:t>Анатоліївна</w:t>
      </w:r>
      <w:proofErr w:type="spellEnd"/>
      <w:r w:rsidRPr="000C3530">
        <w:rPr>
          <w:rFonts w:ascii="Times New Roman" w:hAnsi="Times New Roman"/>
          <w:sz w:val="24"/>
          <w:szCs w:val="24"/>
        </w:rPr>
        <w:t xml:space="preserve"> - голова ЦК “</w:t>
      </w:r>
      <w:proofErr w:type="spellStart"/>
      <w:r w:rsidRPr="000C3530">
        <w:rPr>
          <w:rFonts w:ascii="Times New Roman" w:hAnsi="Times New Roman"/>
          <w:sz w:val="24"/>
          <w:szCs w:val="24"/>
        </w:rPr>
        <w:t>Теорія</w:t>
      </w:r>
      <w:proofErr w:type="spellEnd"/>
      <w:r w:rsidRPr="000C35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530">
        <w:rPr>
          <w:rFonts w:ascii="Times New Roman" w:hAnsi="Times New Roman"/>
          <w:sz w:val="24"/>
          <w:szCs w:val="24"/>
        </w:rPr>
        <w:t>музики</w:t>
      </w:r>
      <w:proofErr w:type="spellEnd"/>
      <w:r w:rsidRPr="000C3530">
        <w:rPr>
          <w:rFonts w:ascii="Times New Roman" w:hAnsi="Times New Roman"/>
          <w:sz w:val="24"/>
          <w:szCs w:val="24"/>
        </w:rPr>
        <w:t>” КВНЗ «</w:t>
      </w:r>
      <w:proofErr w:type="spellStart"/>
      <w:r w:rsidRPr="000C3530">
        <w:rPr>
          <w:rFonts w:ascii="Times New Roman" w:hAnsi="Times New Roman"/>
          <w:sz w:val="24"/>
          <w:szCs w:val="24"/>
        </w:rPr>
        <w:t>Херсонське</w:t>
      </w:r>
      <w:proofErr w:type="spellEnd"/>
      <w:r w:rsidRPr="000C35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530">
        <w:rPr>
          <w:rFonts w:ascii="Times New Roman" w:hAnsi="Times New Roman"/>
          <w:sz w:val="24"/>
          <w:szCs w:val="24"/>
        </w:rPr>
        <w:t>музичне</w:t>
      </w:r>
      <w:proofErr w:type="spellEnd"/>
      <w:r w:rsidRPr="000C3530">
        <w:rPr>
          <w:rFonts w:ascii="Times New Roman" w:hAnsi="Times New Roman"/>
          <w:sz w:val="24"/>
          <w:szCs w:val="24"/>
        </w:rPr>
        <w:t xml:space="preserve"> училище» ХОР</w:t>
      </w:r>
    </w:p>
    <w:p w:rsidR="00AF4013" w:rsidRPr="0085441C" w:rsidRDefault="00AF4013" w:rsidP="006E7B8B">
      <w:pPr>
        <w:spacing w:after="0"/>
        <w:ind w:left="426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85441C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Вступ</w:t>
      </w:r>
    </w:p>
    <w:p w:rsidR="00AF4013" w:rsidRPr="006E7B8B" w:rsidRDefault="00AF4013" w:rsidP="006E7B8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2A0C9C" w:rsidRPr="006E7B8B" w:rsidRDefault="002A0C9C" w:rsidP="006E7B8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  <w:r w:rsidRPr="006E7B8B">
        <w:rPr>
          <w:rFonts w:ascii="Times New Roman" w:hAnsi="Times New Roman"/>
          <w:sz w:val="24"/>
          <w:szCs w:val="24"/>
          <w:lang w:val="uk-UA"/>
        </w:rPr>
        <w:t>Засоби діагностики якості вищої освіти</w:t>
      </w:r>
      <w:r w:rsidRPr="006E7B8B">
        <w:rPr>
          <w:rFonts w:ascii="Times New Roman" w:hAnsi="Times New Roman"/>
          <w:spacing w:val="-2"/>
          <w:sz w:val="24"/>
          <w:szCs w:val="24"/>
          <w:lang w:val="uk-UA"/>
        </w:rPr>
        <w:t xml:space="preserve"> є нормативним документом </w:t>
      </w:r>
      <w:r w:rsidR="00BF576D">
        <w:rPr>
          <w:rFonts w:ascii="Times New Roman" w:hAnsi="Times New Roman"/>
          <w:spacing w:val="-2"/>
          <w:sz w:val="24"/>
          <w:szCs w:val="24"/>
          <w:lang w:val="uk-UA"/>
        </w:rPr>
        <w:t>КВНЗ «Херсонське музичне училище»</w:t>
      </w:r>
      <w:r w:rsidR="00450C05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="00BF576D">
        <w:rPr>
          <w:rFonts w:ascii="Times New Roman" w:hAnsi="Times New Roman"/>
          <w:spacing w:val="-2"/>
          <w:sz w:val="24"/>
          <w:szCs w:val="24"/>
          <w:lang w:val="uk-UA"/>
        </w:rPr>
        <w:t>ХОР</w:t>
      </w:r>
      <w:r w:rsidRPr="006E7B8B">
        <w:rPr>
          <w:rFonts w:ascii="Times New Roman" w:hAnsi="Times New Roman"/>
          <w:spacing w:val="-2"/>
          <w:sz w:val="24"/>
          <w:szCs w:val="24"/>
          <w:lang w:val="uk-UA"/>
        </w:rPr>
        <w:t xml:space="preserve">, </w:t>
      </w:r>
      <w:r w:rsidRPr="006E7B8B">
        <w:rPr>
          <w:rFonts w:ascii="Times New Roman" w:eastAsia="Times New Roman" w:hAnsi="Times New Roman"/>
          <w:sz w:val="24"/>
          <w:szCs w:val="24"/>
          <w:lang w:val="uk-UA" w:eastAsia="uk-UA"/>
        </w:rPr>
        <w:t>в якому встановлюються вимоги до стандартизованих методик, що призначені для кількісного та якісного оцінювання ступеня досягнення особами, які навчаються, цілей (змісту) вищої освіти.</w:t>
      </w:r>
    </w:p>
    <w:p w:rsidR="001B0D31" w:rsidRPr="006E7B8B" w:rsidRDefault="002A0C9C" w:rsidP="006E7B8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6E7B8B">
        <w:rPr>
          <w:rFonts w:ascii="Times New Roman" w:eastAsia="Times New Roman" w:hAnsi="Times New Roman"/>
          <w:sz w:val="24"/>
          <w:szCs w:val="24"/>
          <w:lang w:val="uk-UA" w:eastAsia="uk-UA"/>
        </w:rPr>
        <w:t>Цей стандарт є складовою стандарт</w:t>
      </w:r>
      <w:r w:rsidR="001B0D31" w:rsidRPr="006E7B8B">
        <w:rPr>
          <w:rFonts w:ascii="Times New Roman" w:eastAsia="Times New Roman" w:hAnsi="Times New Roman"/>
          <w:sz w:val="24"/>
          <w:szCs w:val="24"/>
          <w:lang w:val="uk-UA" w:eastAsia="uk-UA"/>
        </w:rPr>
        <w:t>ів</w:t>
      </w:r>
      <w:r w:rsidRPr="006E7B8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вищої освіти </w:t>
      </w:r>
      <w:r w:rsidR="00450C05">
        <w:rPr>
          <w:rFonts w:ascii="Times New Roman" w:hAnsi="Times New Roman"/>
          <w:spacing w:val="-2"/>
          <w:sz w:val="24"/>
          <w:szCs w:val="24"/>
          <w:lang w:val="uk-UA"/>
        </w:rPr>
        <w:t>КВНЗ «Херсонське музичне училище» ХОР</w:t>
      </w:r>
      <w:r w:rsidRPr="006E7B8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і використовується при</w:t>
      </w:r>
      <w:r w:rsidR="001B0D31" w:rsidRPr="006E7B8B">
        <w:rPr>
          <w:rFonts w:ascii="Times New Roman" w:eastAsia="Times New Roman" w:hAnsi="Times New Roman"/>
          <w:sz w:val="24"/>
          <w:szCs w:val="24"/>
          <w:lang w:val="uk-UA" w:eastAsia="uk-UA"/>
        </w:rPr>
        <w:t>:</w:t>
      </w:r>
    </w:p>
    <w:p w:rsidR="002A0C9C" w:rsidRPr="006E7B8B" w:rsidRDefault="002A0C9C" w:rsidP="006E7B8B">
      <w:pPr>
        <w:pStyle w:val="a3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6E7B8B">
        <w:rPr>
          <w:rFonts w:ascii="Times New Roman" w:eastAsia="Times New Roman" w:hAnsi="Times New Roman"/>
          <w:sz w:val="24"/>
          <w:szCs w:val="24"/>
          <w:lang w:val="uk-UA" w:eastAsia="uk-UA"/>
        </w:rPr>
        <w:t>атестації випускників, яка проводиться з метою визначення відповідності показників якості вищої освіти встановленим стандартами вищої освіти.</w:t>
      </w:r>
    </w:p>
    <w:p w:rsidR="002A0C9C" w:rsidRPr="006E7B8B" w:rsidRDefault="002A0C9C" w:rsidP="006E7B8B">
      <w:pPr>
        <w:pStyle w:val="a3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6E7B8B">
        <w:rPr>
          <w:rFonts w:ascii="Times New Roman" w:eastAsia="Times New Roman" w:hAnsi="Times New Roman"/>
          <w:sz w:val="24"/>
          <w:szCs w:val="24"/>
          <w:lang w:val="uk-UA" w:eastAsia="uk-UA"/>
        </w:rPr>
        <w:t>визначенні ефективності методик підготовки та навчання;</w:t>
      </w:r>
    </w:p>
    <w:p w:rsidR="001B0D31" w:rsidRPr="006E7B8B" w:rsidRDefault="001B0D31" w:rsidP="006E7B8B">
      <w:pPr>
        <w:pStyle w:val="a3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6E7B8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визначенні якості вищої освіти фахової підготовки студентів </w:t>
      </w:r>
      <w:r w:rsidR="00450C05">
        <w:rPr>
          <w:rFonts w:ascii="Times New Roman" w:hAnsi="Times New Roman"/>
          <w:spacing w:val="-2"/>
          <w:sz w:val="24"/>
          <w:szCs w:val="24"/>
          <w:lang w:val="uk-UA"/>
        </w:rPr>
        <w:t>КВНЗ «Херсонське музичне училище» ХОР</w:t>
      </w:r>
      <w:r w:rsidR="00266120" w:rsidRPr="006E7B8B">
        <w:rPr>
          <w:rFonts w:ascii="Times New Roman" w:hAnsi="Times New Roman"/>
          <w:spacing w:val="-2"/>
          <w:sz w:val="24"/>
          <w:szCs w:val="24"/>
          <w:lang w:val="uk-UA"/>
        </w:rPr>
        <w:t>.</w:t>
      </w:r>
    </w:p>
    <w:p w:rsidR="00F63AE3" w:rsidRPr="006E7B8B" w:rsidRDefault="00F63AE3" w:rsidP="006E7B8B">
      <w:pPr>
        <w:pStyle w:val="a3"/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2A0C9C" w:rsidRPr="0085441C" w:rsidRDefault="002A0C9C" w:rsidP="006E7B8B">
      <w:pPr>
        <w:numPr>
          <w:ilvl w:val="0"/>
          <w:numId w:val="4"/>
        </w:numPr>
        <w:spacing w:after="0"/>
        <w:ind w:left="426" w:right="-142"/>
        <w:jc w:val="center"/>
        <w:outlineLvl w:val="7"/>
        <w:rPr>
          <w:rFonts w:ascii="Times New Roman" w:eastAsia="Times New Roman" w:hAnsi="Times New Roman"/>
          <w:b/>
          <w:iCs/>
          <w:sz w:val="32"/>
          <w:szCs w:val="32"/>
          <w:lang w:val="uk-UA"/>
        </w:rPr>
      </w:pPr>
      <w:r w:rsidRPr="0085441C">
        <w:rPr>
          <w:rFonts w:ascii="Times New Roman" w:eastAsia="Times New Roman" w:hAnsi="Times New Roman"/>
          <w:b/>
          <w:iCs/>
          <w:sz w:val="32"/>
          <w:szCs w:val="32"/>
          <w:lang w:val="uk-UA"/>
        </w:rPr>
        <w:t>Галузь використання</w:t>
      </w:r>
    </w:p>
    <w:p w:rsidR="002A0C9C" w:rsidRPr="006E7B8B" w:rsidRDefault="002A0C9C" w:rsidP="006E7B8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0D31" w:rsidRPr="006E7B8B" w:rsidRDefault="001B0D31" w:rsidP="006E7B8B">
      <w:pPr>
        <w:spacing w:after="0"/>
        <w:ind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E7B8B">
        <w:rPr>
          <w:rFonts w:ascii="Times New Roman" w:hAnsi="Times New Roman"/>
          <w:sz w:val="24"/>
          <w:szCs w:val="24"/>
          <w:lang w:val="uk-UA"/>
        </w:rPr>
        <w:t xml:space="preserve">Цей стандарт є складовою стандартів освіти </w:t>
      </w:r>
      <w:r w:rsidR="00450C05">
        <w:rPr>
          <w:rFonts w:ascii="Times New Roman" w:hAnsi="Times New Roman"/>
          <w:spacing w:val="-2"/>
          <w:sz w:val="24"/>
          <w:szCs w:val="24"/>
          <w:lang w:val="uk-UA"/>
        </w:rPr>
        <w:t>КВНЗ «Херсонське музичне училище» ХОР</w:t>
      </w:r>
      <w:r w:rsidRPr="006E7B8B">
        <w:rPr>
          <w:rFonts w:ascii="Times New Roman" w:hAnsi="Times New Roman"/>
          <w:sz w:val="24"/>
          <w:szCs w:val="24"/>
          <w:lang w:val="uk-UA"/>
        </w:rPr>
        <w:t xml:space="preserve"> за спеціальністю 5.02020401 «Музичне мистецтво»,</w:t>
      </w:r>
      <w:r w:rsidR="00450C0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B0D31" w:rsidRPr="006E7B8B" w:rsidRDefault="001B0D31" w:rsidP="006E7B8B">
      <w:pPr>
        <w:spacing w:after="0"/>
        <w:ind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E7B8B">
        <w:rPr>
          <w:rFonts w:ascii="Times New Roman" w:hAnsi="Times New Roman"/>
          <w:sz w:val="24"/>
          <w:szCs w:val="24"/>
          <w:lang w:val="uk-UA"/>
        </w:rPr>
        <w:t>напряму підготовки 0202 «Мистецтво»,</w:t>
      </w:r>
    </w:p>
    <w:p w:rsidR="001B0D31" w:rsidRPr="006E7B8B" w:rsidRDefault="001B0D31" w:rsidP="006E7B8B">
      <w:pPr>
        <w:spacing w:after="0"/>
        <w:ind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E7B8B">
        <w:rPr>
          <w:rFonts w:ascii="Times New Roman" w:hAnsi="Times New Roman"/>
          <w:sz w:val="24"/>
          <w:szCs w:val="24"/>
          <w:lang w:val="uk-UA"/>
        </w:rPr>
        <w:t>освітньо-кваліфікаційного рівня молодший спеціаліст,</w:t>
      </w:r>
    </w:p>
    <w:p w:rsidR="001B0D31" w:rsidRPr="006E7B8B" w:rsidRDefault="001B0D31" w:rsidP="006E7B8B">
      <w:pPr>
        <w:spacing w:after="0"/>
        <w:ind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E7B8B">
        <w:rPr>
          <w:rFonts w:ascii="Times New Roman" w:hAnsi="Times New Roman"/>
          <w:sz w:val="24"/>
          <w:szCs w:val="24"/>
          <w:lang w:val="uk-UA"/>
        </w:rPr>
        <w:t>з предметної галузі діяльності: виконавська професійна та навчальна діяльність у початкових спеціалізованих мистецьких навчальних закладах (за видами); керівництво творчими колективами.</w:t>
      </w:r>
    </w:p>
    <w:p w:rsidR="002A0C9C" w:rsidRPr="006E7B8B" w:rsidRDefault="00266120" w:rsidP="006E7B8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E7B8B">
        <w:rPr>
          <w:rFonts w:ascii="Times New Roman" w:hAnsi="Times New Roman"/>
          <w:sz w:val="24"/>
          <w:szCs w:val="24"/>
          <w:lang w:val="uk-UA"/>
        </w:rPr>
        <w:lastRenderedPageBreak/>
        <w:t>До засобів об’єктивного контролю ступеня досягнення цілей освіти та професійної підготовки студентів за спеціалізаціями спеціальності належать державні екзамени.</w:t>
      </w:r>
    </w:p>
    <w:p w:rsidR="00266120" w:rsidRPr="006E7B8B" w:rsidRDefault="00266120" w:rsidP="006E7B8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6120" w:rsidRPr="0085441C" w:rsidRDefault="00266120" w:rsidP="006E7B8B">
      <w:pPr>
        <w:pStyle w:val="8"/>
        <w:spacing w:before="0" w:after="0" w:line="276" w:lineRule="auto"/>
        <w:ind w:left="426"/>
        <w:jc w:val="center"/>
        <w:rPr>
          <w:rFonts w:ascii="Times New Roman" w:hAnsi="Times New Roman"/>
          <w:b/>
          <w:i w:val="0"/>
          <w:sz w:val="32"/>
          <w:szCs w:val="32"/>
        </w:rPr>
      </w:pPr>
      <w:bookmarkStart w:id="1" w:name="st40"/>
      <w:bookmarkStart w:id="2" w:name="st42"/>
      <w:bookmarkEnd w:id="1"/>
      <w:bookmarkEnd w:id="2"/>
      <w:r w:rsidRPr="0085441C">
        <w:rPr>
          <w:rFonts w:ascii="Times New Roman" w:hAnsi="Times New Roman"/>
          <w:b/>
          <w:i w:val="0"/>
          <w:sz w:val="32"/>
          <w:szCs w:val="32"/>
        </w:rPr>
        <w:t>2. Нормативні посилання</w:t>
      </w:r>
    </w:p>
    <w:p w:rsidR="00266120" w:rsidRPr="006E7B8B" w:rsidRDefault="00266120" w:rsidP="006E7B8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66120" w:rsidRPr="006E7B8B" w:rsidRDefault="00266120" w:rsidP="006E7B8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E7B8B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6E7B8B">
        <w:rPr>
          <w:rFonts w:ascii="Times New Roman" w:hAnsi="Times New Roman"/>
          <w:sz w:val="24"/>
          <w:szCs w:val="24"/>
        </w:rPr>
        <w:t>цьому</w:t>
      </w:r>
      <w:proofErr w:type="spellEnd"/>
      <w:r w:rsidRPr="006E7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B8B">
        <w:rPr>
          <w:rFonts w:ascii="Times New Roman" w:hAnsi="Times New Roman"/>
          <w:sz w:val="24"/>
          <w:szCs w:val="24"/>
        </w:rPr>
        <w:t>стандарті</w:t>
      </w:r>
      <w:proofErr w:type="spellEnd"/>
      <w:r w:rsidRPr="006E7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B8B">
        <w:rPr>
          <w:rFonts w:ascii="Times New Roman" w:hAnsi="Times New Roman"/>
          <w:sz w:val="24"/>
          <w:szCs w:val="24"/>
        </w:rPr>
        <w:t>використані</w:t>
      </w:r>
      <w:proofErr w:type="spellEnd"/>
      <w:r w:rsidRPr="006E7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B8B">
        <w:rPr>
          <w:rFonts w:ascii="Times New Roman" w:hAnsi="Times New Roman"/>
          <w:sz w:val="24"/>
          <w:szCs w:val="24"/>
        </w:rPr>
        <w:t>посилання</w:t>
      </w:r>
      <w:proofErr w:type="spellEnd"/>
      <w:r w:rsidRPr="006E7B8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E7B8B">
        <w:rPr>
          <w:rFonts w:ascii="Times New Roman" w:hAnsi="Times New Roman"/>
          <w:sz w:val="24"/>
          <w:szCs w:val="24"/>
        </w:rPr>
        <w:t>такі</w:t>
      </w:r>
      <w:proofErr w:type="spellEnd"/>
      <w:r w:rsidRPr="006E7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B8B">
        <w:rPr>
          <w:rFonts w:ascii="Times New Roman" w:hAnsi="Times New Roman"/>
          <w:sz w:val="24"/>
          <w:szCs w:val="24"/>
        </w:rPr>
        <w:t>нормативні</w:t>
      </w:r>
      <w:proofErr w:type="spellEnd"/>
      <w:r w:rsidRPr="006E7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B8B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6E7B8B">
        <w:rPr>
          <w:rFonts w:ascii="Times New Roman" w:hAnsi="Times New Roman"/>
          <w:sz w:val="24"/>
          <w:szCs w:val="24"/>
        </w:rPr>
        <w:t>:</w:t>
      </w:r>
    </w:p>
    <w:p w:rsidR="00266120" w:rsidRPr="006E7B8B" w:rsidRDefault="00266120" w:rsidP="006E7B8B">
      <w:pPr>
        <w:pStyle w:val="a6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0" w:line="276" w:lineRule="auto"/>
        <w:ind w:firstLine="708"/>
        <w:rPr>
          <w:rFonts w:ascii="Times New Roman" w:hAnsi="Times New Roman"/>
          <w:sz w:val="24"/>
          <w:szCs w:val="24"/>
        </w:rPr>
      </w:pPr>
      <w:r w:rsidRPr="006E7B8B">
        <w:rPr>
          <w:rFonts w:ascii="Times New Roman" w:hAnsi="Times New Roman"/>
          <w:sz w:val="24"/>
          <w:szCs w:val="24"/>
        </w:rPr>
        <w:t xml:space="preserve"> Галузевий стандарт вищої освіти України. Освітньо-кваліфікаційна характеристика:</w:t>
      </w:r>
    </w:p>
    <w:p w:rsidR="00266120" w:rsidRPr="006E7B8B" w:rsidRDefault="00266120" w:rsidP="006E7B8B">
      <w:pPr>
        <w:pStyle w:val="a6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0" w:line="276" w:lineRule="auto"/>
        <w:ind w:firstLine="708"/>
        <w:rPr>
          <w:rFonts w:ascii="Times New Roman" w:hAnsi="Times New Roman"/>
          <w:sz w:val="24"/>
          <w:szCs w:val="24"/>
        </w:rPr>
      </w:pPr>
      <w:r w:rsidRPr="006E7B8B">
        <w:rPr>
          <w:rFonts w:ascii="Times New Roman" w:hAnsi="Times New Roman"/>
          <w:sz w:val="24"/>
          <w:szCs w:val="24"/>
        </w:rPr>
        <w:t xml:space="preserve"> Галузевий стандарт вищої освіти України. Освітньо-професійна програма підготовки;</w:t>
      </w:r>
    </w:p>
    <w:p w:rsidR="00266120" w:rsidRPr="006E7B8B" w:rsidRDefault="00266120" w:rsidP="006E7B8B">
      <w:pPr>
        <w:pStyle w:val="a6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0" w:line="276" w:lineRule="auto"/>
        <w:ind w:firstLine="708"/>
        <w:rPr>
          <w:rFonts w:ascii="Times New Roman" w:hAnsi="Times New Roman"/>
          <w:sz w:val="24"/>
          <w:szCs w:val="24"/>
        </w:rPr>
      </w:pPr>
      <w:r w:rsidRPr="006E7B8B">
        <w:rPr>
          <w:rFonts w:ascii="Times New Roman" w:hAnsi="Times New Roman"/>
          <w:sz w:val="24"/>
          <w:szCs w:val="24"/>
        </w:rPr>
        <w:t>Рекомендації про порядок створення, організацію і роботу державної екзаменаційної (кваліфікаційної) комісії у вищих навчальних закладах України / Лист Міносвіти України від 12 грудня 1993 року № 83-5/1259;</w:t>
      </w:r>
    </w:p>
    <w:p w:rsidR="00760581" w:rsidRPr="006E7B8B" w:rsidRDefault="00760581" w:rsidP="006E7B8B">
      <w:pPr>
        <w:spacing w:after="0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Національний класифікатор України: «Класифікатор професій» ДК 009:2011. </w:t>
      </w:r>
    </w:p>
    <w:p w:rsidR="00266120" w:rsidRPr="006E7B8B" w:rsidRDefault="00266120" w:rsidP="006E7B8B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60581" w:rsidRDefault="00760581" w:rsidP="00862F1A">
      <w:pPr>
        <w:pStyle w:val="caaieiaie1"/>
        <w:numPr>
          <w:ilvl w:val="0"/>
          <w:numId w:val="9"/>
        </w:numPr>
        <w:spacing w:before="0" w:after="0" w:line="276" w:lineRule="auto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 w:rsidRPr="0085441C">
        <w:rPr>
          <w:rFonts w:ascii="Times New Roman" w:hAnsi="Times New Roman" w:cs="Times New Roman"/>
          <w:sz w:val="32"/>
          <w:szCs w:val="32"/>
        </w:rPr>
        <w:t>Перелік державних екзаменів</w:t>
      </w:r>
    </w:p>
    <w:p w:rsidR="00862F1A" w:rsidRPr="00862F1A" w:rsidRDefault="00862F1A" w:rsidP="00862F1A">
      <w:pPr>
        <w:rPr>
          <w:lang w:val="uk-UA" w:eastAsia="ru-RU"/>
        </w:rPr>
      </w:pPr>
    </w:p>
    <w:p w:rsidR="00760581" w:rsidRPr="00BF0256" w:rsidRDefault="00760581" w:rsidP="00BF0256">
      <w:pPr>
        <w:spacing w:after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F025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F0256">
        <w:rPr>
          <w:rFonts w:ascii="Times New Roman" w:hAnsi="Times New Roman"/>
          <w:sz w:val="24"/>
          <w:szCs w:val="24"/>
          <w:lang w:val="uk-UA"/>
        </w:rPr>
        <w:tab/>
      </w:r>
      <w:r w:rsidRPr="00BF0256">
        <w:rPr>
          <w:rFonts w:ascii="Times New Roman" w:hAnsi="Times New Roman"/>
          <w:sz w:val="24"/>
          <w:szCs w:val="24"/>
          <w:lang w:val="uk-UA"/>
        </w:rPr>
        <w:t>Діагностика якості підготовки фахівців здійснюється під час державної атестації у терміни, що передбачені навчальним планом.</w:t>
      </w:r>
    </w:p>
    <w:p w:rsidR="00760581" w:rsidRPr="006E7B8B" w:rsidRDefault="00760581" w:rsidP="00BF025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E7B8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F0256">
        <w:rPr>
          <w:rFonts w:ascii="Times New Roman" w:hAnsi="Times New Roman"/>
          <w:sz w:val="24"/>
          <w:szCs w:val="24"/>
          <w:lang w:val="uk-UA"/>
        </w:rPr>
        <w:tab/>
      </w:r>
      <w:r w:rsidRPr="006E7B8B">
        <w:rPr>
          <w:rFonts w:ascii="Times New Roman" w:hAnsi="Times New Roman"/>
          <w:sz w:val="24"/>
          <w:szCs w:val="24"/>
          <w:lang w:val="uk-UA"/>
        </w:rPr>
        <w:t xml:space="preserve">На державну атестацію осіб, які навчаються у </w:t>
      </w:r>
      <w:r w:rsidR="00450C05">
        <w:rPr>
          <w:rFonts w:ascii="Times New Roman" w:hAnsi="Times New Roman"/>
          <w:spacing w:val="-2"/>
          <w:sz w:val="24"/>
          <w:szCs w:val="24"/>
          <w:lang w:val="uk-UA"/>
        </w:rPr>
        <w:t>КВНЗ «Херсонське музичне училище» ХОР</w:t>
      </w:r>
      <w:r w:rsidRPr="006E7B8B">
        <w:rPr>
          <w:rFonts w:ascii="Times New Roman" w:hAnsi="Times New Roman"/>
          <w:sz w:val="24"/>
          <w:szCs w:val="24"/>
          <w:lang w:val="uk-UA"/>
        </w:rPr>
        <w:t xml:space="preserve"> виносяться система компетенцій, що визначена в освітньо-кваліфікаційній характеристиці та відповідні блоки змістових модулів, що складають нормативну та варіативну частини змісту освітньо-професійної програми підготовки фахівців.</w:t>
      </w:r>
    </w:p>
    <w:p w:rsidR="00760581" w:rsidRPr="00C31E36" w:rsidRDefault="00760581" w:rsidP="00BF025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E7B8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E7B8B">
        <w:rPr>
          <w:rFonts w:ascii="Times New Roman" w:hAnsi="Times New Roman"/>
          <w:sz w:val="24"/>
          <w:szCs w:val="24"/>
        </w:rPr>
        <w:t xml:space="preserve">Нормативною формою </w:t>
      </w:r>
      <w:proofErr w:type="spellStart"/>
      <w:r w:rsidRPr="006E7B8B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6E7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B8B">
        <w:rPr>
          <w:rFonts w:ascii="Times New Roman" w:hAnsi="Times New Roman"/>
          <w:sz w:val="24"/>
          <w:szCs w:val="24"/>
        </w:rPr>
        <w:t>атестації</w:t>
      </w:r>
      <w:proofErr w:type="spellEnd"/>
      <w:r w:rsidRPr="006E7B8B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6E7B8B">
        <w:rPr>
          <w:rFonts w:ascii="Times New Roman" w:hAnsi="Times New Roman"/>
          <w:sz w:val="24"/>
          <w:szCs w:val="24"/>
        </w:rPr>
        <w:t>державні</w:t>
      </w:r>
      <w:proofErr w:type="spellEnd"/>
      <w:r w:rsidRPr="006E7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B8B">
        <w:rPr>
          <w:rFonts w:ascii="Times New Roman" w:hAnsi="Times New Roman"/>
          <w:sz w:val="24"/>
          <w:szCs w:val="24"/>
        </w:rPr>
        <w:t>екзамени</w:t>
      </w:r>
      <w:proofErr w:type="spellEnd"/>
      <w:r w:rsidRPr="006E7B8B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6E7B8B">
        <w:rPr>
          <w:rFonts w:ascii="Times New Roman" w:hAnsi="Times New Roman"/>
          <w:sz w:val="24"/>
          <w:szCs w:val="24"/>
        </w:rPr>
        <w:t>спеціалізаціями</w:t>
      </w:r>
      <w:proofErr w:type="spellEnd"/>
      <w:r w:rsidRPr="006E7B8B">
        <w:rPr>
          <w:rFonts w:ascii="Times New Roman" w:hAnsi="Times New Roman"/>
          <w:sz w:val="24"/>
          <w:szCs w:val="24"/>
        </w:rPr>
        <w:t>:</w:t>
      </w:r>
    </w:p>
    <w:p w:rsidR="005C3269" w:rsidRPr="006E7B8B" w:rsidRDefault="005C3269" w:rsidP="006E7B8B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«ФОРТЕПІАНО»</w:t>
      </w:r>
    </w:p>
    <w:p w:rsidR="005C3269" w:rsidRPr="006E7B8B" w:rsidRDefault="005C3269" w:rsidP="006E7B8B">
      <w:pPr>
        <w:spacing w:after="0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Державна атестація випускників проводиться у формі державних екзаменів.</w:t>
      </w:r>
    </w:p>
    <w:p w:rsidR="005C3269" w:rsidRPr="006E7B8B" w:rsidRDefault="005C3269" w:rsidP="006E7B8B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Перелік державних екзаменів:</w:t>
      </w:r>
    </w:p>
    <w:p w:rsidR="005C3269" w:rsidRPr="006E7B8B" w:rsidRDefault="005C3269" w:rsidP="006E7B8B">
      <w:pPr>
        <w:spacing w:after="0"/>
        <w:ind w:left="703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</w:pPr>
      <w:r w:rsidRPr="006E7B8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  <w:t>для кваліфікації «артист</w:t>
      </w:r>
      <w:r w:rsidR="005A0C9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  <w:t xml:space="preserve"> камерного</w:t>
      </w:r>
      <w:r w:rsidRPr="006E7B8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  <w:t xml:space="preserve"> ансамблю»:</w:t>
      </w:r>
    </w:p>
    <w:p w:rsidR="005C3269" w:rsidRPr="006E7B8B" w:rsidRDefault="005C3269" w:rsidP="006E7B8B">
      <w:pPr>
        <w:numPr>
          <w:ilvl w:val="0"/>
          <w:numId w:val="11"/>
        </w:numPr>
        <w:tabs>
          <w:tab w:val="num" w:pos="709"/>
        </w:tabs>
        <w:spacing w:after="0"/>
        <w:ind w:left="703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виконання концертної програми зі спеціального класу;</w:t>
      </w:r>
    </w:p>
    <w:p w:rsidR="005C3269" w:rsidRPr="006E7B8B" w:rsidRDefault="005C3269" w:rsidP="006E7B8B">
      <w:pPr>
        <w:numPr>
          <w:ilvl w:val="0"/>
          <w:numId w:val="11"/>
        </w:numPr>
        <w:spacing w:after="0"/>
        <w:ind w:left="703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виконання концертної програми у складі камерного ансамблю;</w:t>
      </w:r>
    </w:p>
    <w:p w:rsidR="005C3269" w:rsidRPr="006E7B8B" w:rsidRDefault="005C3269" w:rsidP="006E7B8B">
      <w:pPr>
        <w:spacing w:after="0"/>
        <w:ind w:left="703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</w:pPr>
      <w:r w:rsidRPr="006E7B8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  <w:t>для кваліфікації «концертмейстер»</w:t>
      </w:r>
    </w:p>
    <w:p w:rsidR="005C3269" w:rsidRPr="006E7B8B" w:rsidRDefault="005C3269" w:rsidP="006E7B8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703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виконання концертної програми з концертмейстерського класу;</w:t>
      </w:r>
    </w:p>
    <w:p w:rsidR="005C3269" w:rsidRPr="006E7B8B" w:rsidRDefault="005C3269" w:rsidP="006E7B8B">
      <w:pPr>
        <w:spacing w:after="0"/>
        <w:ind w:left="703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</w:pPr>
      <w:r w:rsidRPr="006E7B8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  <w:t>для кваліфікації «викладач»:</w:t>
      </w:r>
    </w:p>
    <w:p w:rsidR="005C3269" w:rsidRPr="006E7B8B" w:rsidRDefault="005C3269" w:rsidP="006E7B8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703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основи педагогічної майстерності (комплексний екзамен з педагогіки і психо</w:t>
      </w:r>
      <w:r w:rsidR="00BF576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логії,</w:t>
      </w:r>
      <w:r w:rsidRPr="006E7B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методики навчання, методико-виконавського аналізу педагогічного репертуару);</w:t>
      </w:r>
    </w:p>
    <w:p w:rsidR="005C3269" w:rsidRPr="006E7B8B" w:rsidRDefault="005C3269" w:rsidP="005A0C9A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</w:pPr>
      <w:r w:rsidRPr="005A0C9A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  <w:t>для додаткової кваліфікації</w:t>
      </w:r>
      <w:r w:rsidRPr="006E7B8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  <w:t xml:space="preserve"> «Керівник аматорського колективу</w:t>
      </w:r>
      <w:r w:rsidRPr="005A0C9A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  <w:t xml:space="preserve"> (оркестру</w:t>
      </w:r>
      <w:r w:rsidR="005A0C9A" w:rsidRPr="005A0C9A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  <w:t>, ансамблю</w:t>
      </w:r>
      <w:r w:rsidRPr="005A0C9A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  <w:t>)»:</w:t>
      </w:r>
    </w:p>
    <w:p w:rsidR="005C3269" w:rsidRPr="006E7B8B" w:rsidRDefault="005C3269" w:rsidP="006E7B8B">
      <w:pPr>
        <w:numPr>
          <w:ilvl w:val="0"/>
          <w:numId w:val="11"/>
        </w:numPr>
        <w:spacing w:after="0"/>
        <w:ind w:left="703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</w:pPr>
      <w:r w:rsidRPr="006E7B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диригування.</w:t>
      </w:r>
    </w:p>
    <w:p w:rsidR="005C3269" w:rsidRPr="006E7B8B" w:rsidRDefault="005C3269" w:rsidP="006E7B8B">
      <w:pPr>
        <w:widowControl w:val="0"/>
        <w:autoSpaceDE w:val="0"/>
        <w:autoSpaceDN w:val="0"/>
        <w:adjustRightInd w:val="0"/>
        <w:spacing w:after="0"/>
        <w:ind w:left="24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5C3269" w:rsidRPr="006E7B8B" w:rsidRDefault="005C3269" w:rsidP="006E7B8B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«ОРКЕСТРОВІ СТРУННІ ІНСТРУМЕНТИ»</w:t>
      </w:r>
    </w:p>
    <w:p w:rsidR="005C3269" w:rsidRPr="006E7B8B" w:rsidRDefault="005C3269" w:rsidP="006E7B8B">
      <w:pPr>
        <w:spacing w:after="0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Державна атестація випускників проводиться у формі державних екзаменів.</w:t>
      </w:r>
    </w:p>
    <w:p w:rsidR="005C3269" w:rsidRPr="006E7B8B" w:rsidRDefault="005C3269" w:rsidP="006E7B8B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Перелік державних екзаменів:</w:t>
      </w:r>
    </w:p>
    <w:p w:rsidR="005C3269" w:rsidRPr="006E7B8B" w:rsidRDefault="005C3269" w:rsidP="006E7B8B">
      <w:pPr>
        <w:spacing w:after="0"/>
        <w:ind w:left="703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</w:pPr>
      <w:r w:rsidRPr="006E7B8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  <w:t xml:space="preserve">для кваліфікації «артист оркестру, </w:t>
      </w:r>
      <w:r w:rsidR="005A0C9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  <w:t xml:space="preserve">камерного </w:t>
      </w:r>
      <w:r w:rsidRPr="006E7B8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  <w:t>ансамблю»:</w:t>
      </w:r>
    </w:p>
    <w:p w:rsidR="005C3269" w:rsidRPr="006E7B8B" w:rsidRDefault="005C3269" w:rsidP="006E7B8B">
      <w:pPr>
        <w:numPr>
          <w:ilvl w:val="0"/>
          <w:numId w:val="11"/>
        </w:numPr>
        <w:tabs>
          <w:tab w:val="num" w:pos="709"/>
        </w:tabs>
        <w:spacing w:after="0"/>
        <w:ind w:left="703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виконання концертної програми зі спеціального класу;</w:t>
      </w:r>
    </w:p>
    <w:p w:rsidR="005C3269" w:rsidRPr="006E7B8B" w:rsidRDefault="005C3269" w:rsidP="006E7B8B">
      <w:pPr>
        <w:numPr>
          <w:ilvl w:val="0"/>
          <w:numId w:val="11"/>
        </w:numPr>
        <w:spacing w:after="0"/>
        <w:ind w:left="703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виконання концертної програми у складі камерного ансамблю;</w:t>
      </w:r>
    </w:p>
    <w:p w:rsidR="005C3269" w:rsidRPr="006E7B8B" w:rsidRDefault="005C3269" w:rsidP="006E7B8B">
      <w:pPr>
        <w:spacing w:after="0"/>
        <w:ind w:left="703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</w:pPr>
      <w:r w:rsidRPr="006E7B8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  <w:lastRenderedPageBreak/>
        <w:t>для кваліфікації «викладач»:</w:t>
      </w:r>
    </w:p>
    <w:p w:rsidR="005C3269" w:rsidRPr="006E7B8B" w:rsidRDefault="005C3269" w:rsidP="006E7B8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703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основи педагогічної майстерності (комплексний екзамен з педагогіки і пси</w:t>
      </w:r>
      <w:r w:rsidR="00BF576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хології, </w:t>
      </w:r>
      <w:r w:rsidRPr="006E7B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методики навчання, методико-виконавського аналізу педагогічного репертуару);</w:t>
      </w:r>
    </w:p>
    <w:p w:rsidR="005A0C9A" w:rsidRPr="005A0C9A" w:rsidRDefault="005A0C9A" w:rsidP="005A0C9A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</w:pPr>
      <w:r w:rsidRPr="005A0C9A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  <w:t>для додаткової кваліфікації</w:t>
      </w:r>
      <w:r w:rsidRPr="005A0C9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  <w:t xml:space="preserve"> «Керівник аматорського колективу</w:t>
      </w:r>
      <w:r w:rsidRPr="005A0C9A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  <w:t xml:space="preserve"> (оркестру, ансамблю)»:</w:t>
      </w:r>
    </w:p>
    <w:p w:rsidR="005C3269" w:rsidRPr="006E7B8B" w:rsidRDefault="005C3269" w:rsidP="006E7B8B">
      <w:pPr>
        <w:numPr>
          <w:ilvl w:val="0"/>
          <w:numId w:val="11"/>
        </w:numPr>
        <w:spacing w:after="0"/>
        <w:ind w:left="703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</w:pPr>
      <w:r w:rsidRPr="006E7B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диригування.</w:t>
      </w:r>
    </w:p>
    <w:p w:rsidR="005C3269" w:rsidRPr="006E7B8B" w:rsidRDefault="005C3269" w:rsidP="006E7B8B">
      <w:pPr>
        <w:widowControl w:val="0"/>
        <w:autoSpaceDE w:val="0"/>
        <w:autoSpaceDN w:val="0"/>
        <w:adjustRightInd w:val="0"/>
        <w:spacing w:after="0"/>
        <w:ind w:left="24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5C3269" w:rsidRPr="006E7B8B" w:rsidRDefault="005C3269" w:rsidP="006E7B8B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«ОРКЕСТРОВІ ДУХОВІ ТА УДАРНІ ІНСТРУМЕНТИ»</w:t>
      </w:r>
    </w:p>
    <w:p w:rsidR="005C3269" w:rsidRPr="006E7B8B" w:rsidRDefault="005C3269" w:rsidP="006E7B8B">
      <w:pPr>
        <w:spacing w:after="0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Державна атестація випускників проводиться у формі державних екзаменів.</w:t>
      </w:r>
    </w:p>
    <w:p w:rsidR="005C3269" w:rsidRPr="006E7B8B" w:rsidRDefault="005C3269" w:rsidP="006E7B8B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Перелік державних екзаменів:</w:t>
      </w:r>
    </w:p>
    <w:p w:rsidR="005C3269" w:rsidRPr="006E7B8B" w:rsidRDefault="005C3269" w:rsidP="006E7B8B">
      <w:pPr>
        <w:spacing w:after="0"/>
        <w:ind w:left="703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</w:pPr>
      <w:r w:rsidRPr="006E7B8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  <w:t>для кваліфікації «артист оркестру, ансамблю»:</w:t>
      </w:r>
    </w:p>
    <w:p w:rsidR="005C3269" w:rsidRPr="006E7B8B" w:rsidRDefault="005C3269" w:rsidP="006E7B8B">
      <w:pPr>
        <w:numPr>
          <w:ilvl w:val="0"/>
          <w:numId w:val="11"/>
        </w:numPr>
        <w:tabs>
          <w:tab w:val="num" w:pos="709"/>
        </w:tabs>
        <w:spacing w:after="0"/>
        <w:ind w:left="703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виконання концертної програми зі спеціального класу;</w:t>
      </w:r>
    </w:p>
    <w:p w:rsidR="005C3269" w:rsidRPr="006E7B8B" w:rsidRDefault="005C3269" w:rsidP="006E7B8B">
      <w:pPr>
        <w:numPr>
          <w:ilvl w:val="0"/>
          <w:numId w:val="11"/>
        </w:numPr>
        <w:spacing w:after="0"/>
        <w:ind w:left="703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виконання концертної програми у складі ансамблю;</w:t>
      </w:r>
    </w:p>
    <w:p w:rsidR="005C3269" w:rsidRPr="006E7B8B" w:rsidRDefault="005C3269" w:rsidP="006E7B8B">
      <w:pPr>
        <w:spacing w:after="0"/>
        <w:ind w:left="703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</w:pPr>
      <w:r w:rsidRPr="006E7B8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  <w:t>для кваліфікації «викладач»:</w:t>
      </w:r>
    </w:p>
    <w:p w:rsidR="005C3269" w:rsidRPr="006E7B8B" w:rsidRDefault="005C3269" w:rsidP="006E7B8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703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основи педагогічної майстерності (комплексний екзамен з педагогіки і пси</w:t>
      </w:r>
      <w:r w:rsidR="00BF576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хології,</w:t>
      </w:r>
      <w:r w:rsidRPr="006E7B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методики навчання, методико-виконавського аналізу педагогічного репертуару);</w:t>
      </w:r>
    </w:p>
    <w:p w:rsidR="005A0C9A" w:rsidRPr="005A0C9A" w:rsidRDefault="005A0C9A" w:rsidP="005A0C9A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</w:pPr>
      <w:r w:rsidRPr="005A0C9A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  <w:t>для додаткової кваліфікації</w:t>
      </w:r>
      <w:r w:rsidRPr="005A0C9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  <w:t xml:space="preserve"> «Керівник аматорського колективу</w:t>
      </w:r>
      <w:r w:rsidRPr="005A0C9A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  <w:t xml:space="preserve"> (оркестру, ансамблю)»:</w:t>
      </w:r>
    </w:p>
    <w:p w:rsidR="005C3269" w:rsidRPr="006E7B8B" w:rsidRDefault="005C3269" w:rsidP="006E7B8B">
      <w:pPr>
        <w:numPr>
          <w:ilvl w:val="0"/>
          <w:numId w:val="11"/>
        </w:numPr>
        <w:spacing w:after="0"/>
        <w:ind w:left="703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</w:pPr>
      <w:r w:rsidRPr="006E7B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диригування.</w:t>
      </w:r>
    </w:p>
    <w:p w:rsidR="005C3269" w:rsidRPr="006E7B8B" w:rsidRDefault="005C3269" w:rsidP="006E7B8B">
      <w:pPr>
        <w:widowControl w:val="0"/>
        <w:autoSpaceDE w:val="0"/>
        <w:autoSpaceDN w:val="0"/>
        <w:adjustRightInd w:val="0"/>
        <w:spacing w:after="0"/>
        <w:ind w:left="24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5C3269" w:rsidRPr="006E7B8B" w:rsidRDefault="005C3269" w:rsidP="006E7B8B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«НАРОДНІ ІНСТРУМЕНТИ»</w:t>
      </w:r>
    </w:p>
    <w:p w:rsidR="005C3269" w:rsidRPr="006E7B8B" w:rsidRDefault="005C3269" w:rsidP="006E7B8B">
      <w:pPr>
        <w:spacing w:after="0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Державна атестація випускників проводиться у формі державних екзаменів.</w:t>
      </w:r>
    </w:p>
    <w:p w:rsidR="005C3269" w:rsidRPr="006E7B8B" w:rsidRDefault="005C3269" w:rsidP="006E7B8B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Перелік державних екзаменів:</w:t>
      </w:r>
    </w:p>
    <w:p w:rsidR="005C3269" w:rsidRPr="006E7B8B" w:rsidRDefault="005C3269" w:rsidP="006E7B8B">
      <w:pPr>
        <w:spacing w:after="0"/>
        <w:ind w:left="703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</w:pPr>
      <w:r w:rsidRPr="006E7B8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  <w:t>для кваліфікації «артист оркестру, ансамблю»:</w:t>
      </w:r>
    </w:p>
    <w:p w:rsidR="005C3269" w:rsidRPr="006E7B8B" w:rsidRDefault="005C3269" w:rsidP="006E7B8B">
      <w:pPr>
        <w:numPr>
          <w:ilvl w:val="0"/>
          <w:numId w:val="11"/>
        </w:numPr>
        <w:tabs>
          <w:tab w:val="num" w:pos="709"/>
        </w:tabs>
        <w:spacing w:after="0"/>
        <w:ind w:left="703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виконання концертної програми зі спеціального класу;</w:t>
      </w:r>
    </w:p>
    <w:p w:rsidR="005C3269" w:rsidRPr="006E7B8B" w:rsidRDefault="005C3269" w:rsidP="006E7B8B">
      <w:pPr>
        <w:numPr>
          <w:ilvl w:val="0"/>
          <w:numId w:val="11"/>
        </w:numPr>
        <w:spacing w:after="0"/>
        <w:ind w:left="703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виконання концертної програми у складі  ансамблю;</w:t>
      </w:r>
    </w:p>
    <w:p w:rsidR="005C3269" w:rsidRPr="006E7B8B" w:rsidRDefault="005C3269" w:rsidP="006E7B8B">
      <w:pPr>
        <w:spacing w:after="0"/>
        <w:ind w:left="703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</w:pPr>
      <w:r w:rsidRPr="006E7B8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  <w:t>для кваліфікації «викладач»:</w:t>
      </w:r>
    </w:p>
    <w:p w:rsidR="005C3269" w:rsidRPr="006E7B8B" w:rsidRDefault="005C3269" w:rsidP="006E7B8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703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основи педагогічної майстерності (комплексний екзамен з педагогіки і пси</w:t>
      </w:r>
      <w:r w:rsidR="00BF576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хології, </w:t>
      </w:r>
      <w:r w:rsidRPr="006E7B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методики навчання, методико-виконавського аналізу педагогічного репертуару);</w:t>
      </w:r>
    </w:p>
    <w:p w:rsidR="005A0C9A" w:rsidRPr="005A0C9A" w:rsidRDefault="005A0C9A" w:rsidP="005A0C9A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</w:pPr>
      <w:r w:rsidRPr="005A0C9A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  <w:t>для додаткової кваліфікації</w:t>
      </w:r>
      <w:r w:rsidRPr="005A0C9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  <w:t xml:space="preserve"> «Керівник аматорського колективу</w:t>
      </w:r>
      <w:r w:rsidRPr="005A0C9A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  <w:t xml:space="preserve"> (оркестру, ансамблю)»:</w:t>
      </w:r>
    </w:p>
    <w:p w:rsidR="005C3269" w:rsidRPr="006E7B8B" w:rsidRDefault="005C3269" w:rsidP="006E7B8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703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</w:pPr>
      <w:r w:rsidRPr="006E7B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диригування.</w:t>
      </w:r>
    </w:p>
    <w:p w:rsidR="005C3269" w:rsidRPr="006E7B8B" w:rsidRDefault="005C3269" w:rsidP="006E7B8B">
      <w:pPr>
        <w:widowControl w:val="0"/>
        <w:autoSpaceDE w:val="0"/>
        <w:autoSpaceDN w:val="0"/>
        <w:adjustRightInd w:val="0"/>
        <w:spacing w:after="0"/>
        <w:ind w:left="24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5C3269" w:rsidRPr="006E7B8B" w:rsidRDefault="005C3269" w:rsidP="006E7B8B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«СПІВ»</w:t>
      </w:r>
    </w:p>
    <w:p w:rsidR="005C3269" w:rsidRPr="006E7B8B" w:rsidRDefault="005C3269" w:rsidP="006E7B8B">
      <w:pPr>
        <w:spacing w:after="0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Державна атестація випускників проводиться у формі державних екзаменів.</w:t>
      </w:r>
    </w:p>
    <w:p w:rsidR="005C3269" w:rsidRPr="006E7B8B" w:rsidRDefault="005C3269" w:rsidP="006E7B8B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Перелік державних екзаменів:</w:t>
      </w:r>
    </w:p>
    <w:p w:rsidR="005C3269" w:rsidRPr="006E7B8B" w:rsidRDefault="005C3269" w:rsidP="006E7B8B">
      <w:pPr>
        <w:spacing w:after="0"/>
        <w:ind w:left="703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</w:pPr>
      <w:r w:rsidRPr="006E7B8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  <w:t>для кваліфікації «артист хору, ансамблю»:</w:t>
      </w:r>
    </w:p>
    <w:p w:rsidR="005C3269" w:rsidRPr="006E7B8B" w:rsidRDefault="005C3269" w:rsidP="006E7B8B">
      <w:pPr>
        <w:numPr>
          <w:ilvl w:val="0"/>
          <w:numId w:val="11"/>
        </w:numPr>
        <w:tabs>
          <w:tab w:val="num" w:pos="709"/>
        </w:tabs>
        <w:spacing w:after="0"/>
        <w:ind w:left="703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виконання концертної програми з сольного співу;</w:t>
      </w:r>
    </w:p>
    <w:p w:rsidR="005C3269" w:rsidRPr="006E7B8B" w:rsidRDefault="005C3269" w:rsidP="006E7B8B">
      <w:pPr>
        <w:numPr>
          <w:ilvl w:val="0"/>
          <w:numId w:val="11"/>
        </w:numPr>
        <w:spacing w:after="0"/>
        <w:ind w:left="703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виконання концертної програми у складі  ансамблю;</w:t>
      </w:r>
    </w:p>
    <w:p w:rsidR="005C3269" w:rsidRPr="006E7B8B" w:rsidRDefault="005C3269" w:rsidP="006E7B8B">
      <w:pPr>
        <w:spacing w:after="0"/>
        <w:ind w:left="703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</w:pPr>
      <w:r w:rsidRPr="006E7B8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  <w:t>для додаткової кваліфікації «викладач»:</w:t>
      </w:r>
    </w:p>
    <w:p w:rsidR="005C3269" w:rsidRPr="006E7B8B" w:rsidRDefault="005C3269" w:rsidP="006E7B8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703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основи педагогічної майстерності (комплексний екзамен з педагогіки і пси</w:t>
      </w:r>
      <w:r w:rsidR="00BF576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хології, </w:t>
      </w:r>
      <w:r w:rsidRPr="006E7B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методики навчання, методико-виконавського аналізу педагогічного репертуару).</w:t>
      </w:r>
    </w:p>
    <w:p w:rsidR="005C3269" w:rsidRPr="006E7B8B" w:rsidRDefault="005C3269" w:rsidP="006E7B8B">
      <w:pPr>
        <w:widowControl w:val="0"/>
        <w:autoSpaceDE w:val="0"/>
        <w:autoSpaceDN w:val="0"/>
        <w:adjustRightInd w:val="0"/>
        <w:spacing w:after="0"/>
        <w:ind w:left="24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5C3269" w:rsidRPr="006E7B8B" w:rsidRDefault="005C3269" w:rsidP="006E7B8B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«ХОРОВЕ ДИРИГУВАННЯ»</w:t>
      </w:r>
    </w:p>
    <w:p w:rsidR="005C3269" w:rsidRPr="006E7B8B" w:rsidRDefault="005C3269" w:rsidP="006E7B8B">
      <w:pPr>
        <w:spacing w:after="0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Державна атестація випускників проводиться у формі державних екзаменів.</w:t>
      </w:r>
    </w:p>
    <w:p w:rsidR="005C3269" w:rsidRPr="006E7B8B" w:rsidRDefault="005C3269" w:rsidP="006E7B8B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Перелік державних екзаменів:</w:t>
      </w:r>
    </w:p>
    <w:p w:rsidR="005C3269" w:rsidRPr="006E7B8B" w:rsidRDefault="005C3269" w:rsidP="006E7B8B">
      <w:pPr>
        <w:spacing w:after="0"/>
        <w:ind w:left="705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</w:pPr>
      <w:r w:rsidRPr="006E7B8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  <w:t>для кваліфікації «керівник хору, ансамблю»:</w:t>
      </w:r>
    </w:p>
    <w:p w:rsidR="005C3269" w:rsidRPr="006E7B8B" w:rsidRDefault="005C3269" w:rsidP="006E7B8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диригування; </w:t>
      </w:r>
    </w:p>
    <w:p w:rsidR="005C3269" w:rsidRPr="006E7B8B" w:rsidRDefault="005C3269" w:rsidP="006E7B8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хорознавство та методика роботи з хором;</w:t>
      </w:r>
    </w:p>
    <w:p w:rsidR="005C3269" w:rsidRPr="006E7B8B" w:rsidRDefault="005C3269" w:rsidP="006E7B8B">
      <w:pPr>
        <w:spacing w:after="0"/>
        <w:ind w:left="703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</w:pPr>
      <w:r w:rsidRPr="006E7B8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  <w:lastRenderedPageBreak/>
        <w:t>для кваліфікації «викладач»:</w:t>
      </w:r>
    </w:p>
    <w:p w:rsidR="005C3269" w:rsidRPr="006E7B8B" w:rsidRDefault="005C3269" w:rsidP="006E7B8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703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основи педагогічної майстерності (комплексний екзамен з педагогіки і психології, охорони праці в галузі, методики навчання, методико-виконавського аналізу педагогічного репертуару).</w:t>
      </w:r>
    </w:p>
    <w:p w:rsidR="005C3269" w:rsidRPr="006E7B8B" w:rsidRDefault="005C3269" w:rsidP="006E7B8B">
      <w:pPr>
        <w:widowControl w:val="0"/>
        <w:autoSpaceDE w:val="0"/>
        <w:autoSpaceDN w:val="0"/>
        <w:adjustRightInd w:val="0"/>
        <w:spacing w:after="0"/>
        <w:ind w:left="703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5C3269" w:rsidRPr="006E7B8B" w:rsidRDefault="005C3269" w:rsidP="006E7B8B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«ТЕОРІЯ МУЗИКИ»</w:t>
      </w:r>
    </w:p>
    <w:p w:rsidR="005C3269" w:rsidRPr="006E7B8B" w:rsidRDefault="005C3269" w:rsidP="006E7B8B">
      <w:pPr>
        <w:spacing w:after="0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Державна атестація випускників проводиться у формі державних екзаменів.</w:t>
      </w:r>
    </w:p>
    <w:p w:rsidR="005C3269" w:rsidRPr="006E7B8B" w:rsidRDefault="005C3269" w:rsidP="006E7B8B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Перелік державних екзаменів:</w:t>
      </w:r>
    </w:p>
    <w:p w:rsidR="005C3269" w:rsidRPr="006E7B8B" w:rsidRDefault="005C3269" w:rsidP="006E7B8B">
      <w:pPr>
        <w:spacing w:after="0"/>
        <w:ind w:left="703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</w:pPr>
      <w:r w:rsidRPr="006E7B8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  <w:t>для кваліфікації «викладач»:</w:t>
      </w:r>
    </w:p>
    <w:p w:rsidR="005C3269" w:rsidRPr="006E7B8B" w:rsidRDefault="005C3269" w:rsidP="006E7B8B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теорія музики ( комплексний екзамен з теорії музики, гармонії, поліфонії, аналізу музичних творів);</w:t>
      </w:r>
    </w:p>
    <w:p w:rsidR="005C3269" w:rsidRPr="006E7B8B" w:rsidRDefault="005C3269" w:rsidP="006E7B8B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музична література і фольклор (комплексний екзамен зі світової музичної літератури, української музичної літератури, фольклору );</w:t>
      </w:r>
    </w:p>
    <w:p w:rsidR="005C3269" w:rsidRPr="006E7B8B" w:rsidRDefault="005C3269" w:rsidP="006E7B8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703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основи педагогічної майстерності (комплексний екзамен з педагогіки і пси</w:t>
      </w:r>
      <w:r w:rsidR="00BF576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хології, </w:t>
      </w:r>
      <w:r w:rsidRPr="006E7B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методики навчання, методико-виконавського ан</w:t>
      </w:r>
      <w:r w:rsidR="00D57DA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алізу педагогічного репертуару);</w:t>
      </w:r>
    </w:p>
    <w:p w:rsidR="005A0C9A" w:rsidRPr="005A0C9A" w:rsidRDefault="005A0C9A" w:rsidP="005A0C9A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</w:pPr>
      <w:r w:rsidRPr="005A0C9A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  <w:t>для додаткової кваліфікації</w:t>
      </w:r>
      <w:r w:rsidRPr="005A0C9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  <w:t xml:space="preserve"> «Керівник аматорського колективу</w:t>
      </w:r>
      <w:r w:rsidRPr="005A0C9A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  <w:t xml:space="preserve"> (оркестру, ансамблю)»:</w:t>
      </w:r>
    </w:p>
    <w:p w:rsidR="00266120" w:rsidRPr="00450C05" w:rsidRDefault="005C3269" w:rsidP="006E7B8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703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</w:pPr>
      <w:r w:rsidRPr="006E7B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диригування.</w:t>
      </w:r>
    </w:p>
    <w:p w:rsidR="00450C05" w:rsidRPr="006E7B8B" w:rsidRDefault="00450C05" w:rsidP="00450C05">
      <w:pPr>
        <w:widowControl w:val="0"/>
        <w:autoSpaceDE w:val="0"/>
        <w:autoSpaceDN w:val="0"/>
        <w:adjustRightInd w:val="0"/>
        <w:spacing w:after="0"/>
        <w:ind w:left="703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</w:pPr>
    </w:p>
    <w:p w:rsidR="00BF576D" w:rsidRPr="006E7B8B" w:rsidRDefault="00BF576D" w:rsidP="00BF576D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МУЗИЧНЕ МИСТЕЦТВО ЕСТРАДИ»</w:t>
      </w:r>
    </w:p>
    <w:p w:rsidR="00BF576D" w:rsidRPr="006E7B8B" w:rsidRDefault="00BF576D" w:rsidP="00BF576D">
      <w:pPr>
        <w:spacing w:after="0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Державна атестація випускників проводиться у формі державних екзаменів.</w:t>
      </w:r>
    </w:p>
    <w:p w:rsidR="00BF576D" w:rsidRPr="006E7B8B" w:rsidRDefault="00BF576D" w:rsidP="00BF576D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Перелік державних екзаменів:</w:t>
      </w:r>
    </w:p>
    <w:p w:rsidR="00BF576D" w:rsidRPr="006E7B8B" w:rsidRDefault="00BF576D" w:rsidP="00BF576D">
      <w:pPr>
        <w:spacing w:after="0"/>
        <w:ind w:left="703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</w:pPr>
      <w:r w:rsidRPr="006E7B8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  <w:t>для кваліфікації «артист оркестру, ансамблю»:</w:t>
      </w:r>
    </w:p>
    <w:p w:rsidR="00BF576D" w:rsidRPr="006E7B8B" w:rsidRDefault="00BF576D" w:rsidP="00BF576D">
      <w:pPr>
        <w:numPr>
          <w:ilvl w:val="0"/>
          <w:numId w:val="11"/>
        </w:numPr>
        <w:tabs>
          <w:tab w:val="num" w:pos="709"/>
        </w:tabs>
        <w:spacing w:after="0"/>
        <w:ind w:left="703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виконання концертної програми зі спеціального класу;</w:t>
      </w:r>
    </w:p>
    <w:p w:rsidR="00BF576D" w:rsidRPr="006E7B8B" w:rsidRDefault="00BF576D" w:rsidP="00BF576D">
      <w:pPr>
        <w:numPr>
          <w:ilvl w:val="0"/>
          <w:numId w:val="11"/>
        </w:numPr>
        <w:spacing w:after="0"/>
        <w:ind w:left="703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виконання концертної програми у складі  ансамблю;</w:t>
      </w:r>
    </w:p>
    <w:p w:rsidR="00BF576D" w:rsidRPr="006E7B8B" w:rsidRDefault="00BF576D" w:rsidP="00BF576D">
      <w:pPr>
        <w:spacing w:after="0"/>
        <w:ind w:left="703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</w:pPr>
      <w:r w:rsidRPr="006E7B8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  <w:t>для кваліфікації «викладач»:</w:t>
      </w:r>
    </w:p>
    <w:p w:rsidR="00BF576D" w:rsidRPr="006E7B8B" w:rsidRDefault="00BF576D" w:rsidP="00BF576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703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E7B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основи педагогічної майстерності (комплексний екзамен з педагогіки і пси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хології,</w:t>
      </w:r>
      <w:r w:rsidRPr="006E7B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методики навчання, методико-виконавського аналізу педагогічного репертуару);</w:t>
      </w:r>
    </w:p>
    <w:p w:rsidR="00BF576D" w:rsidRPr="005A0C9A" w:rsidRDefault="00BF576D" w:rsidP="00BF576D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</w:pPr>
      <w:r w:rsidRPr="005A0C9A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  <w:t>для додаткової кваліфікації</w:t>
      </w:r>
      <w:r w:rsidRPr="005A0C9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  <w:t xml:space="preserve"> «Керівник аматорського колективу</w:t>
      </w:r>
      <w:r w:rsidRPr="005A0C9A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  <w:t xml:space="preserve"> (оркестру, ансамблю)»:</w:t>
      </w:r>
    </w:p>
    <w:p w:rsidR="00BF576D" w:rsidRPr="006E7B8B" w:rsidRDefault="00BF576D" w:rsidP="00BF576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703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</w:pPr>
      <w:r w:rsidRPr="006E7B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диригування.</w:t>
      </w:r>
    </w:p>
    <w:p w:rsidR="00266120" w:rsidRPr="006E7B8B" w:rsidRDefault="00266120" w:rsidP="006E7B8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6120" w:rsidRPr="0085441C" w:rsidRDefault="005C3269" w:rsidP="006E7B8B">
      <w:pPr>
        <w:pStyle w:val="Iauiue"/>
        <w:tabs>
          <w:tab w:val="left" w:pos="2410"/>
        </w:tabs>
        <w:spacing w:line="276" w:lineRule="auto"/>
        <w:ind w:left="426"/>
        <w:jc w:val="center"/>
        <w:rPr>
          <w:b/>
          <w:color w:val="000000"/>
          <w:sz w:val="32"/>
          <w:szCs w:val="32"/>
          <w:lang w:val="uk-UA"/>
        </w:rPr>
      </w:pPr>
      <w:r w:rsidRPr="0085441C">
        <w:rPr>
          <w:b/>
          <w:color w:val="000000"/>
          <w:sz w:val="32"/>
          <w:szCs w:val="32"/>
          <w:lang w:val="uk-UA"/>
        </w:rPr>
        <w:t>4</w:t>
      </w:r>
      <w:r w:rsidR="00266120" w:rsidRPr="0085441C">
        <w:rPr>
          <w:b/>
          <w:color w:val="000000"/>
          <w:sz w:val="32"/>
          <w:szCs w:val="32"/>
          <w:lang w:val="uk-UA"/>
        </w:rPr>
        <w:t>. Вимоги до</w:t>
      </w:r>
      <w:r w:rsidR="00266120" w:rsidRPr="0085441C">
        <w:rPr>
          <w:color w:val="000000"/>
          <w:sz w:val="32"/>
          <w:szCs w:val="32"/>
          <w:lang w:val="uk-UA"/>
        </w:rPr>
        <w:t xml:space="preserve"> </w:t>
      </w:r>
      <w:r w:rsidR="00266120" w:rsidRPr="0085441C">
        <w:rPr>
          <w:b/>
          <w:color w:val="000000"/>
          <w:sz w:val="32"/>
          <w:szCs w:val="32"/>
          <w:lang w:val="uk-UA"/>
        </w:rPr>
        <w:t>засобів об’єктивного контролю рівня професійної підготовки</w:t>
      </w:r>
    </w:p>
    <w:p w:rsidR="00266120" w:rsidRPr="006E7B8B" w:rsidRDefault="00266120" w:rsidP="006E7B8B">
      <w:pPr>
        <w:pStyle w:val="Iauiue"/>
        <w:tabs>
          <w:tab w:val="left" w:pos="2410"/>
        </w:tabs>
        <w:spacing w:line="276" w:lineRule="auto"/>
        <w:ind w:left="357"/>
        <w:jc w:val="both"/>
        <w:rPr>
          <w:color w:val="000000"/>
          <w:sz w:val="24"/>
          <w:szCs w:val="24"/>
          <w:lang w:val="uk-UA"/>
        </w:rPr>
      </w:pPr>
    </w:p>
    <w:p w:rsidR="00266120" w:rsidRDefault="00266120" w:rsidP="006E7B8B">
      <w:pPr>
        <w:pStyle w:val="2"/>
        <w:tabs>
          <w:tab w:val="left" w:pos="720"/>
        </w:tabs>
        <w:spacing w:line="276" w:lineRule="auto"/>
        <w:ind w:firstLine="0"/>
        <w:rPr>
          <w:sz w:val="24"/>
          <w:szCs w:val="24"/>
        </w:rPr>
      </w:pPr>
      <w:r w:rsidRPr="006E7B8B">
        <w:rPr>
          <w:sz w:val="24"/>
          <w:szCs w:val="24"/>
        </w:rPr>
        <w:tab/>
        <w:t>Інформаційною базою, на підставі якої формуються засоби об’єктивного контролю рівня освітньо-професійної підготовки є система компетенцій, що визначена в освітньо-кваліфікаційній характеристиці, та відповідні блоки змістових модулів, що складають нормативну частину змісту освітньо-професійної програми підготовки фахівця</w:t>
      </w:r>
      <w:r w:rsidR="005C3269" w:rsidRPr="006E7B8B">
        <w:rPr>
          <w:sz w:val="24"/>
          <w:szCs w:val="24"/>
        </w:rPr>
        <w:t>.</w:t>
      </w:r>
    </w:p>
    <w:p w:rsidR="00A375F3" w:rsidRPr="006E7B8B" w:rsidRDefault="00A375F3" w:rsidP="006E7B8B">
      <w:pPr>
        <w:pStyle w:val="2"/>
        <w:tabs>
          <w:tab w:val="left" w:pos="720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Варіативна частина державного екзамену проводиться для встановлення рівня сформованості певних умінь (якості вирішення окремих задач діяльності).</w:t>
      </w:r>
    </w:p>
    <w:p w:rsidR="00A375F3" w:rsidRPr="006E7B8B" w:rsidRDefault="00266120" w:rsidP="00A375F3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E7B8B">
        <w:rPr>
          <w:rFonts w:ascii="Times New Roman" w:hAnsi="Times New Roman"/>
          <w:sz w:val="24"/>
          <w:szCs w:val="24"/>
          <w:lang w:val="uk-UA"/>
        </w:rPr>
        <w:t xml:space="preserve">Технологія використання стандартизованих засобів об’єктивного контролю рівня професійної підготовки студентів повинна відповідати вимогам, що визначені  </w:t>
      </w:r>
      <w:r w:rsidR="005C3269" w:rsidRPr="006E7B8B">
        <w:rPr>
          <w:rFonts w:ascii="Times New Roman" w:hAnsi="Times New Roman"/>
          <w:sz w:val="24"/>
          <w:szCs w:val="24"/>
          <w:lang w:val="uk-UA"/>
        </w:rPr>
        <w:t>у Галузевому стандарті.</w:t>
      </w:r>
    </w:p>
    <w:p w:rsidR="005C3269" w:rsidRDefault="005C3269" w:rsidP="006E7B8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B1882" w:rsidRDefault="00DB1882" w:rsidP="006E7B8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B1882" w:rsidRPr="006E7B8B" w:rsidRDefault="00DB1882" w:rsidP="006E7B8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6120" w:rsidRPr="0085441C" w:rsidRDefault="000C05DA" w:rsidP="006E7B8B">
      <w:pPr>
        <w:pStyle w:val="Iauiue"/>
        <w:tabs>
          <w:tab w:val="left" w:pos="720"/>
        </w:tabs>
        <w:spacing w:line="276" w:lineRule="auto"/>
        <w:jc w:val="center"/>
        <w:rPr>
          <w:b/>
          <w:color w:val="000000"/>
          <w:spacing w:val="-8"/>
          <w:sz w:val="32"/>
          <w:szCs w:val="32"/>
          <w:lang w:val="uk-UA"/>
        </w:rPr>
      </w:pPr>
      <w:r>
        <w:rPr>
          <w:b/>
          <w:color w:val="000000"/>
          <w:spacing w:val="-8"/>
          <w:sz w:val="32"/>
          <w:szCs w:val="32"/>
          <w:lang w:val="uk-UA"/>
        </w:rPr>
        <w:lastRenderedPageBreak/>
        <w:t>5</w:t>
      </w:r>
      <w:r w:rsidR="00266120" w:rsidRPr="0085441C">
        <w:rPr>
          <w:b/>
          <w:color w:val="000000"/>
          <w:spacing w:val="-8"/>
          <w:sz w:val="32"/>
          <w:szCs w:val="32"/>
          <w:lang w:val="uk-UA"/>
        </w:rPr>
        <w:t>. Методика  розроблення засобів діагностики  якості  вищої освіти</w:t>
      </w:r>
    </w:p>
    <w:p w:rsidR="005C3269" w:rsidRPr="006E7B8B" w:rsidRDefault="005C3269" w:rsidP="006E7B8B">
      <w:pPr>
        <w:pStyle w:val="Iauiue"/>
        <w:tabs>
          <w:tab w:val="left" w:pos="720"/>
        </w:tabs>
        <w:spacing w:line="276" w:lineRule="auto"/>
        <w:jc w:val="both"/>
        <w:rPr>
          <w:b/>
          <w:color w:val="000000"/>
          <w:spacing w:val="-8"/>
          <w:sz w:val="24"/>
          <w:szCs w:val="24"/>
          <w:lang w:val="uk-UA"/>
        </w:rPr>
      </w:pPr>
    </w:p>
    <w:p w:rsidR="005C3269" w:rsidRPr="006E7B8B" w:rsidRDefault="005C3269" w:rsidP="006E7B8B">
      <w:pPr>
        <w:pStyle w:val="Iauiue"/>
        <w:tabs>
          <w:tab w:val="left" w:pos="720"/>
        </w:tabs>
        <w:spacing w:line="276" w:lineRule="auto"/>
        <w:ind w:firstLine="709"/>
        <w:jc w:val="both"/>
        <w:rPr>
          <w:color w:val="000000"/>
          <w:spacing w:val="-8"/>
          <w:sz w:val="24"/>
          <w:szCs w:val="24"/>
          <w:lang w:val="uk-UA"/>
        </w:rPr>
      </w:pPr>
      <w:r w:rsidRPr="006E7B8B">
        <w:rPr>
          <w:color w:val="000000"/>
          <w:spacing w:val="-8"/>
          <w:sz w:val="24"/>
          <w:szCs w:val="24"/>
          <w:lang w:val="uk-UA"/>
        </w:rPr>
        <w:t xml:space="preserve">Критерії оцінювання якості знань та умінь випускників </w:t>
      </w:r>
      <w:r w:rsidR="00DB1882">
        <w:rPr>
          <w:spacing w:val="-2"/>
          <w:sz w:val="24"/>
          <w:szCs w:val="24"/>
          <w:lang w:val="uk-UA"/>
        </w:rPr>
        <w:t>КВНЗ «Херсонське музичне училище» ХОР</w:t>
      </w:r>
      <w:r w:rsidRPr="006E7B8B">
        <w:rPr>
          <w:color w:val="000000"/>
          <w:spacing w:val="-8"/>
          <w:sz w:val="24"/>
          <w:szCs w:val="24"/>
          <w:lang w:val="uk-UA"/>
        </w:rPr>
        <w:t xml:space="preserve"> повинні відповідати критеріям, зазначеним у </w:t>
      </w:r>
      <w:r w:rsidR="00DC60A4" w:rsidRPr="006E7B8B">
        <w:rPr>
          <w:color w:val="000000"/>
          <w:spacing w:val="-8"/>
          <w:sz w:val="24"/>
          <w:szCs w:val="24"/>
          <w:lang w:val="uk-UA"/>
        </w:rPr>
        <w:t>Д</w:t>
      </w:r>
      <w:r w:rsidRPr="006E7B8B">
        <w:rPr>
          <w:color w:val="000000"/>
          <w:spacing w:val="-8"/>
          <w:sz w:val="24"/>
          <w:szCs w:val="24"/>
          <w:lang w:val="uk-UA"/>
        </w:rPr>
        <w:t xml:space="preserve">одатку В  </w:t>
      </w:r>
      <w:r w:rsidR="00DC60A4" w:rsidRPr="006E7B8B">
        <w:rPr>
          <w:color w:val="000000"/>
          <w:spacing w:val="-8"/>
          <w:sz w:val="24"/>
          <w:szCs w:val="24"/>
          <w:lang w:val="uk-UA"/>
        </w:rPr>
        <w:t>Галузевого стандарту вищої освіти України Засоби діагностики.</w:t>
      </w:r>
      <w:r w:rsidR="00943D1C" w:rsidRPr="006E7B8B">
        <w:rPr>
          <w:color w:val="000000"/>
          <w:spacing w:val="-8"/>
          <w:sz w:val="24"/>
          <w:szCs w:val="24"/>
          <w:lang w:val="uk-UA"/>
        </w:rPr>
        <w:t xml:space="preserve"> Діагност</w:t>
      </w:r>
      <w:r w:rsidR="00DB1882">
        <w:rPr>
          <w:color w:val="000000"/>
          <w:spacing w:val="-8"/>
          <w:sz w:val="24"/>
          <w:szCs w:val="24"/>
          <w:lang w:val="uk-UA"/>
        </w:rPr>
        <w:t>и</w:t>
      </w:r>
      <w:r w:rsidR="00943D1C" w:rsidRPr="006E7B8B">
        <w:rPr>
          <w:color w:val="000000"/>
          <w:spacing w:val="-8"/>
          <w:sz w:val="24"/>
          <w:szCs w:val="24"/>
          <w:lang w:val="uk-UA"/>
        </w:rPr>
        <w:t>ка знань та умінь випу</w:t>
      </w:r>
      <w:r w:rsidR="00BF576D">
        <w:rPr>
          <w:color w:val="000000"/>
          <w:spacing w:val="-8"/>
          <w:sz w:val="24"/>
          <w:szCs w:val="24"/>
          <w:lang w:val="uk-UA"/>
        </w:rPr>
        <w:t>скни</w:t>
      </w:r>
      <w:r w:rsidR="00450C05">
        <w:rPr>
          <w:color w:val="000000"/>
          <w:spacing w:val="-8"/>
          <w:sz w:val="24"/>
          <w:szCs w:val="24"/>
          <w:lang w:val="uk-UA"/>
        </w:rPr>
        <w:t xml:space="preserve">ків </w:t>
      </w:r>
      <w:r w:rsidR="00DB1882">
        <w:rPr>
          <w:spacing w:val="-2"/>
          <w:sz w:val="24"/>
          <w:szCs w:val="24"/>
          <w:lang w:val="uk-UA"/>
        </w:rPr>
        <w:t>КВНЗ «Херсонське музичне училище» ХОР</w:t>
      </w:r>
      <w:r w:rsidR="00450C05">
        <w:rPr>
          <w:color w:val="000000"/>
          <w:spacing w:val="-8"/>
          <w:sz w:val="24"/>
          <w:szCs w:val="24"/>
          <w:lang w:val="uk-UA"/>
        </w:rPr>
        <w:t xml:space="preserve"> здійснюється за  4-</w:t>
      </w:r>
      <w:r w:rsidR="00943D1C" w:rsidRPr="006E7B8B">
        <w:rPr>
          <w:color w:val="000000"/>
          <w:spacing w:val="-8"/>
          <w:sz w:val="24"/>
          <w:szCs w:val="24"/>
          <w:lang w:val="uk-UA"/>
        </w:rPr>
        <w:t>бальною системою.</w:t>
      </w:r>
    </w:p>
    <w:p w:rsidR="00943D1C" w:rsidRPr="006E7B8B" w:rsidRDefault="00450C05" w:rsidP="006E7B8B">
      <w:pPr>
        <w:pStyle w:val="Iauiue"/>
        <w:tabs>
          <w:tab w:val="left" w:pos="720"/>
        </w:tabs>
        <w:spacing w:line="276" w:lineRule="auto"/>
        <w:ind w:firstLine="709"/>
        <w:jc w:val="both"/>
        <w:rPr>
          <w:color w:val="000000"/>
          <w:spacing w:val="-8"/>
          <w:sz w:val="24"/>
          <w:szCs w:val="24"/>
          <w:lang w:val="uk-UA"/>
        </w:rPr>
      </w:pPr>
      <w:r>
        <w:rPr>
          <w:color w:val="000000"/>
          <w:spacing w:val="-8"/>
          <w:sz w:val="24"/>
          <w:szCs w:val="24"/>
          <w:lang w:val="uk-UA"/>
        </w:rPr>
        <w:t>Програми державних іспитів з дисципліни</w:t>
      </w:r>
      <w:r w:rsidR="00943D1C" w:rsidRPr="006E7B8B">
        <w:rPr>
          <w:color w:val="000000"/>
          <w:spacing w:val="-8"/>
          <w:sz w:val="24"/>
          <w:szCs w:val="24"/>
          <w:lang w:val="uk-UA"/>
        </w:rPr>
        <w:t xml:space="preserve"> </w:t>
      </w:r>
      <w:r>
        <w:rPr>
          <w:color w:val="000000"/>
          <w:spacing w:val="-8"/>
          <w:sz w:val="24"/>
          <w:szCs w:val="24"/>
          <w:lang w:val="uk-UA"/>
        </w:rPr>
        <w:t>«</w:t>
      </w:r>
      <w:r w:rsidR="00943D1C" w:rsidRPr="006E7B8B">
        <w:rPr>
          <w:color w:val="000000"/>
          <w:spacing w:val="-8"/>
          <w:sz w:val="24"/>
          <w:szCs w:val="24"/>
          <w:lang w:val="uk-UA"/>
        </w:rPr>
        <w:t>Диригування оркестром</w:t>
      </w:r>
      <w:r>
        <w:rPr>
          <w:color w:val="000000"/>
          <w:spacing w:val="-8"/>
          <w:sz w:val="24"/>
          <w:szCs w:val="24"/>
          <w:lang w:val="uk-UA"/>
        </w:rPr>
        <w:t>»</w:t>
      </w:r>
      <w:r w:rsidR="00943D1C" w:rsidRPr="006E7B8B">
        <w:rPr>
          <w:color w:val="000000"/>
          <w:spacing w:val="-8"/>
          <w:sz w:val="24"/>
          <w:szCs w:val="24"/>
          <w:lang w:val="uk-UA"/>
        </w:rPr>
        <w:t xml:space="preserve"> (додаткова кваліфікація для спеціалізацій «Фортепіано», «Оркестрові струнні інструменти», «Оркестрові д</w:t>
      </w:r>
      <w:r w:rsidR="00DB1882">
        <w:rPr>
          <w:color w:val="000000"/>
          <w:spacing w:val="-8"/>
          <w:sz w:val="24"/>
          <w:szCs w:val="24"/>
          <w:lang w:val="uk-UA"/>
        </w:rPr>
        <w:t>ухові та ударні інструменти», «</w:t>
      </w:r>
      <w:r w:rsidR="00943D1C" w:rsidRPr="006E7B8B">
        <w:rPr>
          <w:color w:val="000000"/>
          <w:spacing w:val="-8"/>
          <w:sz w:val="24"/>
          <w:szCs w:val="24"/>
          <w:lang w:val="uk-UA"/>
        </w:rPr>
        <w:t xml:space="preserve">Народні інструменти», «Музичне мистецтво естради», «Теорія музики») затверджуються протоколами предметних (циклових) комісій не пізніше, ніж за три місяці до початку випускної сесії </w:t>
      </w:r>
      <w:r w:rsidR="00EC140E" w:rsidRPr="006E7B8B">
        <w:rPr>
          <w:color w:val="000000"/>
          <w:spacing w:val="-8"/>
          <w:sz w:val="24"/>
          <w:szCs w:val="24"/>
          <w:lang w:val="uk-UA"/>
        </w:rPr>
        <w:t>та надаються  Державній кваліфікаційній комісії.</w:t>
      </w:r>
    </w:p>
    <w:p w:rsidR="00EC140E" w:rsidRPr="006E7B8B" w:rsidRDefault="00EC140E" w:rsidP="006E7B8B">
      <w:pPr>
        <w:pStyle w:val="Iauiue"/>
        <w:tabs>
          <w:tab w:val="left" w:pos="720"/>
        </w:tabs>
        <w:spacing w:line="276" w:lineRule="auto"/>
        <w:ind w:firstLine="709"/>
        <w:jc w:val="both"/>
        <w:rPr>
          <w:color w:val="000000"/>
          <w:spacing w:val="-8"/>
          <w:sz w:val="24"/>
          <w:szCs w:val="24"/>
          <w:lang w:val="uk-UA"/>
        </w:rPr>
      </w:pPr>
      <w:r w:rsidRPr="006E7B8B">
        <w:rPr>
          <w:color w:val="000000"/>
          <w:spacing w:val="-8"/>
          <w:sz w:val="24"/>
          <w:szCs w:val="24"/>
          <w:lang w:val="uk-UA"/>
        </w:rPr>
        <w:t>Комплексні державні екзамени з Основ педагогічної майстерності,</w:t>
      </w:r>
      <w:r w:rsidR="00BF576D" w:rsidRPr="00BF576D">
        <w:rPr>
          <w:color w:val="000000"/>
          <w:spacing w:val="-8"/>
          <w:sz w:val="24"/>
          <w:szCs w:val="24"/>
          <w:lang w:val="uk-UA"/>
        </w:rPr>
        <w:t xml:space="preserve"> </w:t>
      </w:r>
      <w:r w:rsidR="00BF576D" w:rsidRPr="006E7B8B">
        <w:rPr>
          <w:color w:val="000000"/>
          <w:spacing w:val="-8"/>
          <w:sz w:val="24"/>
          <w:szCs w:val="24"/>
          <w:lang w:val="uk-UA"/>
        </w:rPr>
        <w:t xml:space="preserve">(спеціалізація «Спів»), </w:t>
      </w:r>
      <w:r w:rsidRPr="006E7B8B">
        <w:rPr>
          <w:color w:val="000000"/>
          <w:spacing w:val="-8"/>
          <w:sz w:val="24"/>
          <w:szCs w:val="24"/>
          <w:lang w:val="uk-UA"/>
        </w:rPr>
        <w:t xml:space="preserve"> проводяться в усній формі. Рівень фахової підготовки встановлюється за допо</w:t>
      </w:r>
      <w:r w:rsidR="00296417" w:rsidRPr="006E7B8B">
        <w:rPr>
          <w:color w:val="000000"/>
          <w:spacing w:val="-8"/>
          <w:sz w:val="24"/>
          <w:szCs w:val="24"/>
          <w:lang w:val="uk-UA"/>
        </w:rPr>
        <w:t>могою різних за формою завдань, що складаю</w:t>
      </w:r>
      <w:r w:rsidRPr="006E7B8B">
        <w:rPr>
          <w:color w:val="000000"/>
          <w:spacing w:val="-8"/>
          <w:sz w:val="24"/>
          <w:szCs w:val="24"/>
          <w:lang w:val="uk-UA"/>
        </w:rPr>
        <w:t>ться з теоретичної частини (</w:t>
      </w:r>
      <w:r w:rsidR="00296417" w:rsidRPr="006E7B8B">
        <w:rPr>
          <w:color w:val="000000"/>
          <w:spacing w:val="-8"/>
          <w:sz w:val="24"/>
          <w:szCs w:val="24"/>
          <w:lang w:val="uk-UA"/>
        </w:rPr>
        <w:t>відповідь на теоретичні питання екзаменаційного білету) та</w:t>
      </w:r>
      <w:r w:rsidRPr="006E7B8B">
        <w:rPr>
          <w:color w:val="000000"/>
          <w:spacing w:val="-8"/>
          <w:sz w:val="24"/>
          <w:szCs w:val="24"/>
          <w:lang w:val="uk-UA"/>
        </w:rPr>
        <w:t xml:space="preserve"> практичної частини (гр</w:t>
      </w:r>
      <w:r w:rsidR="00296417" w:rsidRPr="006E7B8B">
        <w:rPr>
          <w:color w:val="000000"/>
          <w:spacing w:val="-8"/>
          <w:sz w:val="24"/>
          <w:szCs w:val="24"/>
          <w:lang w:val="uk-UA"/>
        </w:rPr>
        <w:t>а</w:t>
      </w:r>
      <w:r w:rsidRPr="006E7B8B">
        <w:rPr>
          <w:color w:val="000000"/>
          <w:spacing w:val="-8"/>
          <w:sz w:val="24"/>
          <w:szCs w:val="24"/>
          <w:lang w:val="uk-UA"/>
        </w:rPr>
        <w:t xml:space="preserve"> на інструменті, спів, робота з творчим колективом, розробка умовного уроку, методико-виконавський аналіз педагогічного репертуару, використання методики діагностики музичних здібностей та умінь</w:t>
      </w:r>
      <w:r w:rsidR="00296417" w:rsidRPr="006E7B8B">
        <w:rPr>
          <w:color w:val="000000"/>
          <w:spacing w:val="-8"/>
          <w:sz w:val="24"/>
          <w:szCs w:val="24"/>
          <w:lang w:val="uk-UA"/>
        </w:rPr>
        <w:t xml:space="preserve"> та умінь </w:t>
      </w:r>
      <w:r w:rsidRPr="006E7B8B">
        <w:rPr>
          <w:color w:val="000000"/>
          <w:spacing w:val="-8"/>
          <w:sz w:val="24"/>
          <w:szCs w:val="24"/>
          <w:lang w:val="uk-UA"/>
        </w:rPr>
        <w:t>перевірити сформованість</w:t>
      </w:r>
      <w:r w:rsidR="00296417" w:rsidRPr="006E7B8B">
        <w:rPr>
          <w:color w:val="000000"/>
          <w:spacing w:val="-8"/>
          <w:sz w:val="24"/>
          <w:szCs w:val="24"/>
          <w:lang w:val="uk-UA"/>
        </w:rPr>
        <w:t xml:space="preserve"> відповідних умінь та навичок). </w:t>
      </w:r>
      <w:r w:rsidRPr="006E7B8B">
        <w:rPr>
          <w:color w:val="000000"/>
          <w:spacing w:val="-8"/>
          <w:sz w:val="24"/>
          <w:szCs w:val="24"/>
          <w:lang w:val="uk-UA"/>
        </w:rPr>
        <w:t xml:space="preserve">Технологія комплексного державного екзамену включає </w:t>
      </w:r>
      <w:r w:rsidR="00296417" w:rsidRPr="006E7B8B">
        <w:rPr>
          <w:color w:val="000000"/>
          <w:spacing w:val="-8"/>
          <w:sz w:val="24"/>
          <w:szCs w:val="24"/>
          <w:lang w:val="uk-UA"/>
        </w:rPr>
        <w:t xml:space="preserve">також створення комплексних </w:t>
      </w:r>
      <w:r w:rsidRPr="006E7B8B">
        <w:rPr>
          <w:color w:val="000000"/>
          <w:spacing w:val="-8"/>
          <w:sz w:val="24"/>
          <w:szCs w:val="24"/>
          <w:lang w:val="uk-UA"/>
        </w:rPr>
        <w:t>си</w:t>
      </w:r>
      <w:r w:rsidR="00296417" w:rsidRPr="006E7B8B">
        <w:rPr>
          <w:color w:val="000000"/>
          <w:spacing w:val="-8"/>
          <w:sz w:val="24"/>
          <w:szCs w:val="24"/>
          <w:lang w:val="uk-UA"/>
        </w:rPr>
        <w:t>туаційних задач.</w:t>
      </w:r>
    </w:p>
    <w:p w:rsidR="00296417" w:rsidRPr="006E7B8B" w:rsidRDefault="00296417" w:rsidP="006E7B8B">
      <w:pPr>
        <w:pStyle w:val="Iauiue"/>
        <w:tabs>
          <w:tab w:val="left" w:pos="720"/>
        </w:tabs>
        <w:spacing w:line="276" w:lineRule="auto"/>
        <w:ind w:firstLine="709"/>
        <w:jc w:val="both"/>
        <w:rPr>
          <w:color w:val="000000"/>
          <w:spacing w:val="-8"/>
          <w:sz w:val="24"/>
          <w:szCs w:val="24"/>
          <w:lang w:val="uk-UA"/>
        </w:rPr>
      </w:pPr>
      <w:r w:rsidRPr="006E7B8B">
        <w:rPr>
          <w:color w:val="000000"/>
          <w:spacing w:val="-8"/>
          <w:sz w:val="24"/>
          <w:szCs w:val="24"/>
          <w:lang w:val="uk-UA"/>
        </w:rPr>
        <w:t>Екзаменаційні білети створюються викладачами предметних (циклових) комісій та затверджуються заступником директора з навчально</w:t>
      </w:r>
      <w:r w:rsidR="00DB1882">
        <w:rPr>
          <w:color w:val="000000"/>
          <w:spacing w:val="-8"/>
          <w:sz w:val="24"/>
          <w:szCs w:val="24"/>
          <w:lang w:val="uk-UA"/>
        </w:rPr>
        <w:t>-виховної</w:t>
      </w:r>
      <w:r w:rsidRPr="006E7B8B">
        <w:rPr>
          <w:color w:val="000000"/>
          <w:spacing w:val="-8"/>
          <w:sz w:val="24"/>
          <w:szCs w:val="24"/>
          <w:lang w:val="uk-UA"/>
        </w:rPr>
        <w:t xml:space="preserve"> роботи не пізніше, ніж за місяць до початку випускної сесії.</w:t>
      </w:r>
    </w:p>
    <w:p w:rsidR="00296417" w:rsidRPr="006E7B8B" w:rsidRDefault="00296417" w:rsidP="006E7B8B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6E7B8B">
        <w:rPr>
          <w:rFonts w:ascii="Times New Roman" w:hAnsi="Times New Roman"/>
          <w:sz w:val="24"/>
          <w:szCs w:val="24"/>
          <w:lang w:val="uk-UA"/>
        </w:rPr>
        <w:t xml:space="preserve">Завдання на кожну варіативну частину відображає усі виробничі функції та типові задачі діяльності, які подано у </w:t>
      </w:r>
      <w:r w:rsidR="00032934">
        <w:rPr>
          <w:rFonts w:ascii="Times New Roman" w:hAnsi="Times New Roman"/>
          <w:sz w:val="24"/>
          <w:szCs w:val="24"/>
          <w:lang w:val="uk-UA"/>
        </w:rPr>
        <w:t>Г</w:t>
      </w:r>
      <w:r w:rsidR="00DD45D5">
        <w:rPr>
          <w:rFonts w:ascii="Times New Roman" w:hAnsi="Times New Roman"/>
          <w:sz w:val="24"/>
          <w:szCs w:val="24"/>
          <w:lang w:val="uk-UA"/>
        </w:rPr>
        <w:t xml:space="preserve">СВО  </w:t>
      </w:r>
      <w:r w:rsidR="00BD48B9">
        <w:rPr>
          <w:rFonts w:ascii="Times New Roman" w:hAnsi="Times New Roman"/>
          <w:sz w:val="24"/>
          <w:szCs w:val="24"/>
          <w:lang w:val="uk-UA"/>
        </w:rPr>
        <w:t>Освітньо-кваліфікаційної характеристики</w:t>
      </w:r>
      <w:r w:rsidRPr="006E7B8B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296417" w:rsidRPr="006E7B8B" w:rsidRDefault="00296417" w:rsidP="006E7B8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7B8B">
        <w:rPr>
          <w:rFonts w:ascii="Times New Roman" w:hAnsi="Times New Roman"/>
          <w:sz w:val="24"/>
          <w:szCs w:val="24"/>
        </w:rPr>
        <w:t>Варіативна</w:t>
      </w:r>
      <w:proofErr w:type="spellEnd"/>
      <w:r w:rsidRPr="006E7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B8B">
        <w:rPr>
          <w:rFonts w:ascii="Times New Roman" w:hAnsi="Times New Roman"/>
          <w:sz w:val="24"/>
          <w:szCs w:val="24"/>
        </w:rPr>
        <w:t>частина</w:t>
      </w:r>
      <w:proofErr w:type="spellEnd"/>
      <w:r w:rsidRPr="006E7B8B">
        <w:rPr>
          <w:rFonts w:ascii="Times New Roman" w:hAnsi="Times New Roman"/>
          <w:sz w:val="24"/>
          <w:szCs w:val="24"/>
        </w:rPr>
        <w:t xml:space="preserve"> держаного </w:t>
      </w:r>
      <w:proofErr w:type="spellStart"/>
      <w:r w:rsidRPr="006E7B8B">
        <w:rPr>
          <w:rFonts w:ascii="Times New Roman" w:hAnsi="Times New Roman"/>
          <w:sz w:val="24"/>
          <w:szCs w:val="24"/>
        </w:rPr>
        <w:t>екзамену</w:t>
      </w:r>
      <w:proofErr w:type="spellEnd"/>
      <w:r w:rsidRPr="006E7B8B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6E7B8B">
        <w:rPr>
          <w:rFonts w:ascii="Times New Roman" w:hAnsi="Times New Roman"/>
          <w:sz w:val="24"/>
          <w:szCs w:val="24"/>
        </w:rPr>
        <w:t>засобом</w:t>
      </w:r>
      <w:proofErr w:type="spellEnd"/>
      <w:r w:rsidRPr="006E7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B8B">
        <w:rPr>
          <w:rFonts w:ascii="Times New Roman" w:hAnsi="Times New Roman"/>
          <w:sz w:val="24"/>
          <w:szCs w:val="24"/>
        </w:rPr>
        <w:t>об’єктивного</w:t>
      </w:r>
      <w:proofErr w:type="spellEnd"/>
      <w:r w:rsidRPr="006E7B8B">
        <w:rPr>
          <w:rFonts w:ascii="Times New Roman" w:hAnsi="Times New Roman"/>
          <w:sz w:val="24"/>
          <w:szCs w:val="24"/>
        </w:rPr>
        <w:t xml:space="preserve"> контролю </w:t>
      </w:r>
      <w:proofErr w:type="spellStart"/>
      <w:r w:rsidRPr="006E7B8B">
        <w:rPr>
          <w:rFonts w:ascii="Times New Roman" w:hAnsi="Times New Roman"/>
          <w:sz w:val="24"/>
          <w:szCs w:val="24"/>
        </w:rPr>
        <w:t>ступеня</w:t>
      </w:r>
      <w:proofErr w:type="spellEnd"/>
      <w:r w:rsidRPr="006E7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B8B">
        <w:rPr>
          <w:rFonts w:ascii="Times New Roman" w:hAnsi="Times New Roman"/>
          <w:sz w:val="24"/>
          <w:szCs w:val="24"/>
        </w:rPr>
        <w:t>досягнення</w:t>
      </w:r>
      <w:proofErr w:type="spellEnd"/>
      <w:r w:rsidRPr="006E7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B8B">
        <w:rPr>
          <w:rFonts w:ascii="Times New Roman" w:hAnsi="Times New Roman"/>
          <w:sz w:val="24"/>
          <w:szCs w:val="24"/>
        </w:rPr>
        <w:t>кінцевих</w:t>
      </w:r>
      <w:proofErr w:type="spellEnd"/>
      <w:r w:rsidRPr="006E7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B8B">
        <w:rPr>
          <w:rFonts w:ascii="Times New Roman" w:hAnsi="Times New Roman"/>
          <w:sz w:val="24"/>
          <w:szCs w:val="24"/>
        </w:rPr>
        <w:t>цілей</w:t>
      </w:r>
      <w:proofErr w:type="spellEnd"/>
      <w:r w:rsidRPr="006E7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B8B">
        <w:rPr>
          <w:rFonts w:ascii="Times New Roman" w:hAnsi="Times New Roman"/>
          <w:sz w:val="24"/>
          <w:szCs w:val="24"/>
        </w:rPr>
        <w:t>освіти</w:t>
      </w:r>
      <w:proofErr w:type="spellEnd"/>
      <w:r w:rsidRPr="006E7B8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E7B8B">
        <w:rPr>
          <w:rFonts w:ascii="Times New Roman" w:hAnsi="Times New Roman"/>
          <w:sz w:val="24"/>
          <w:szCs w:val="24"/>
        </w:rPr>
        <w:t>професійної</w:t>
      </w:r>
      <w:proofErr w:type="spellEnd"/>
      <w:r w:rsidRPr="006E7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B8B">
        <w:rPr>
          <w:rFonts w:ascii="Times New Roman" w:hAnsi="Times New Roman"/>
          <w:sz w:val="24"/>
          <w:szCs w:val="24"/>
        </w:rPr>
        <w:t>підготовки</w:t>
      </w:r>
      <w:proofErr w:type="spellEnd"/>
      <w:r w:rsidRPr="006E7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B8B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6E7B8B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6E7B8B">
        <w:rPr>
          <w:rFonts w:ascii="Times New Roman" w:hAnsi="Times New Roman"/>
          <w:sz w:val="24"/>
          <w:szCs w:val="24"/>
        </w:rPr>
        <w:t>спеціалізацією</w:t>
      </w:r>
      <w:proofErr w:type="spellEnd"/>
      <w:r w:rsidRPr="006E7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B8B">
        <w:rPr>
          <w:rFonts w:ascii="Times New Roman" w:hAnsi="Times New Roman"/>
          <w:sz w:val="24"/>
          <w:szCs w:val="24"/>
        </w:rPr>
        <w:t>спеціальності</w:t>
      </w:r>
      <w:proofErr w:type="spellEnd"/>
      <w:r w:rsidRPr="006E7B8B">
        <w:rPr>
          <w:rFonts w:ascii="Times New Roman" w:hAnsi="Times New Roman"/>
          <w:sz w:val="24"/>
          <w:szCs w:val="24"/>
        </w:rPr>
        <w:t>.</w:t>
      </w:r>
    </w:p>
    <w:p w:rsidR="00266120" w:rsidRPr="006E7B8B" w:rsidRDefault="00266120" w:rsidP="006E7B8B">
      <w:pPr>
        <w:pStyle w:val="Iauiue"/>
        <w:tabs>
          <w:tab w:val="left" w:pos="720"/>
        </w:tabs>
        <w:jc w:val="both"/>
        <w:rPr>
          <w:b/>
          <w:color w:val="000000"/>
          <w:spacing w:val="-8"/>
          <w:sz w:val="24"/>
          <w:szCs w:val="24"/>
          <w:lang w:val="uk-UA"/>
        </w:rPr>
      </w:pPr>
    </w:p>
    <w:p w:rsidR="00266120" w:rsidRPr="006E7B8B" w:rsidRDefault="00266120" w:rsidP="006E7B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66120" w:rsidRPr="006E7B8B" w:rsidRDefault="00266120" w:rsidP="006E7B8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sectPr w:rsidR="00266120" w:rsidRPr="006E7B8B" w:rsidSect="0040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4B73"/>
    <w:multiLevelType w:val="multilevel"/>
    <w:tmpl w:val="5A84F2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6E26ED"/>
    <w:multiLevelType w:val="hybridMultilevel"/>
    <w:tmpl w:val="1E561D42"/>
    <w:lvl w:ilvl="0" w:tplc="A3626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D467CB"/>
    <w:multiLevelType w:val="hybridMultilevel"/>
    <w:tmpl w:val="47D2B24C"/>
    <w:lvl w:ilvl="0" w:tplc="C7825F72">
      <w:numFmt w:val="bullet"/>
      <w:lvlText w:val="•"/>
      <w:lvlJc w:val="left"/>
      <w:pPr>
        <w:ind w:left="70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211AF"/>
    <w:multiLevelType w:val="hybridMultilevel"/>
    <w:tmpl w:val="12E2CBB2"/>
    <w:lvl w:ilvl="0" w:tplc="C7825F7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D2771"/>
    <w:multiLevelType w:val="multilevel"/>
    <w:tmpl w:val="2C9234A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4"/>
      </w:rPr>
    </w:lvl>
  </w:abstractNum>
  <w:abstractNum w:abstractNumId="5">
    <w:nsid w:val="264443A1"/>
    <w:multiLevelType w:val="hybridMultilevel"/>
    <w:tmpl w:val="85129C1C"/>
    <w:lvl w:ilvl="0" w:tplc="C7825F7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A03CD"/>
    <w:multiLevelType w:val="hybridMultilevel"/>
    <w:tmpl w:val="E8D25922"/>
    <w:lvl w:ilvl="0" w:tplc="A3626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5244FD"/>
    <w:multiLevelType w:val="hybridMultilevel"/>
    <w:tmpl w:val="6A8E2EF2"/>
    <w:lvl w:ilvl="0" w:tplc="1DFCA6E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64DD5008"/>
    <w:multiLevelType w:val="hybridMultilevel"/>
    <w:tmpl w:val="60064014"/>
    <w:lvl w:ilvl="0" w:tplc="A0903F5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FB5443"/>
    <w:multiLevelType w:val="multilevel"/>
    <w:tmpl w:val="DB98D50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0">
    <w:nsid w:val="715F2585"/>
    <w:multiLevelType w:val="multilevel"/>
    <w:tmpl w:val="0FFC7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2A3D9D"/>
    <w:multiLevelType w:val="hybridMultilevel"/>
    <w:tmpl w:val="F072000C"/>
    <w:lvl w:ilvl="0" w:tplc="A3626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0C9C"/>
    <w:rsid w:val="00032934"/>
    <w:rsid w:val="000C05DA"/>
    <w:rsid w:val="000C3530"/>
    <w:rsid w:val="001B0D31"/>
    <w:rsid w:val="0022581F"/>
    <w:rsid w:val="00266120"/>
    <w:rsid w:val="00296417"/>
    <w:rsid w:val="002A0C9C"/>
    <w:rsid w:val="00310B4E"/>
    <w:rsid w:val="003C5D33"/>
    <w:rsid w:val="003F6C30"/>
    <w:rsid w:val="004035E0"/>
    <w:rsid w:val="0043112B"/>
    <w:rsid w:val="00450C05"/>
    <w:rsid w:val="005A0C9A"/>
    <w:rsid w:val="005C3269"/>
    <w:rsid w:val="0066485A"/>
    <w:rsid w:val="006C3F5A"/>
    <w:rsid w:val="006E6222"/>
    <w:rsid w:val="006E7B8B"/>
    <w:rsid w:val="006F37C5"/>
    <w:rsid w:val="00760581"/>
    <w:rsid w:val="007E1B17"/>
    <w:rsid w:val="0085441C"/>
    <w:rsid w:val="00862F1A"/>
    <w:rsid w:val="00863C28"/>
    <w:rsid w:val="00943D1C"/>
    <w:rsid w:val="00A375F3"/>
    <w:rsid w:val="00AF4013"/>
    <w:rsid w:val="00B25723"/>
    <w:rsid w:val="00BD48B9"/>
    <w:rsid w:val="00BF0256"/>
    <w:rsid w:val="00BF576D"/>
    <w:rsid w:val="00C31E36"/>
    <w:rsid w:val="00CF3B21"/>
    <w:rsid w:val="00D57DA1"/>
    <w:rsid w:val="00DB1882"/>
    <w:rsid w:val="00DC60A4"/>
    <w:rsid w:val="00DD45D5"/>
    <w:rsid w:val="00DE7E96"/>
    <w:rsid w:val="00E81749"/>
    <w:rsid w:val="00EC140E"/>
    <w:rsid w:val="00ED1BED"/>
    <w:rsid w:val="00F62C25"/>
    <w:rsid w:val="00F63AE3"/>
    <w:rsid w:val="00FD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921B0-B4C3-4062-BD83-27376C05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C9C"/>
    <w:rPr>
      <w:rFonts w:ascii="Calibri" w:eastAsia="Calibri" w:hAnsi="Calibri" w:cs="Times New Roman"/>
      <w:lang w:val="ru-RU"/>
    </w:rPr>
  </w:style>
  <w:style w:type="paragraph" w:styleId="8">
    <w:name w:val="heading 8"/>
    <w:basedOn w:val="a"/>
    <w:next w:val="a"/>
    <w:link w:val="80"/>
    <w:qFormat/>
    <w:rsid w:val="00266120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D31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266120"/>
    <w:rPr>
      <w:rFonts w:ascii="Calibri" w:eastAsia="Times New Roman" w:hAnsi="Calibri" w:cs="Times New Roman"/>
      <w:i/>
      <w:iCs/>
      <w:sz w:val="24"/>
      <w:szCs w:val="24"/>
    </w:rPr>
  </w:style>
  <w:style w:type="paragraph" w:styleId="2">
    <w:name w:val="Body Text Indent 2"/>
    <w:basedOn w:val="a"/>
    <w:link w:val="20"/>
    <w:semiHidden/>
    <w:rsid w:val="00266120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/>
      <w:sz w:val="26"/>
      <w:szCs w:val="26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6612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ody Text Indent"/>
    <w:basedOn w:val="a"/>
    <w:link w:val="a5"/>
    <w:unhideWhenUsed/>
    <w:rsid w:val="00266120"/>
    <w:pPr>
      <w:spacing w:after="120" w:line="240" w:lineRule="auto"/>
      <w:ind w:left="283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rsid w:val="00266120"/>
    <w:rPr>
      <w:rFonts w:ascii="Calibri" w:eastAsia="Calibri" w:hAnsi="Calibri" w:cs="Times New Roman"/>
    </w:rPr>
  </w:style>
  <w:style w:type="paragraph" w:customStyle="1" w:styleId="Iauiue">
    <w:name w:val="Iau?iue"/>
    <w:rsid w:val="002661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aaieiaie1">
    <w:name w:val="caaieiaie 1"/>
    <w:basedOn w:val="a"/>
    <w:next w:val="a"/>
    <w:rsid w:val="00266120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kern w:val="28"/>
      <w:sz w:val="28"/>
      <w:szCs w:val="28"/>
      <w:lang w:val="uk-UA" w:eastAsia="ru-RU"/>
    </w:rPr>
  </w:style>
  <w:style w:type="paragraph" w:customStyle="1" w:styleId="a6">
    <w:name w:val="Готовый"/>
    <w:basedOn w:val="a"/>
    <w:rsid w:val="0026612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120" w:after="0" w:line="380" w:lineRule="exact"/>
      <w:ind w:firstLine="720"/>
      <w:jc w:val="both"/>
    </w:pPr>
    <w:rPr>
      <w:rFonts w:ascii="Courier New" w:eastAsia="Times New Roman" w:hAnsi="Courier New"/>
      <w:snapToGrid w:val="0"/>
      <w:sz w:val="28"/>
      <w:szCs w:val="20"/>
      <w:lang w:val="uk-UA" w:eastAsia="ru-RU"/>
    </w:rPr>
  </w:style>
  <w:style w:type="character" w:customStyle="1" w:styleId="a7">
    <w:name w:val="Основной текст_"/>
    <w:basedOn w:val="a0"/>
    <w:link w:val="1"/>
    <w:rsid w:val="00AF40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AF4013"/>
    <w:pPr>
      <w:widowControl w:val="0"/>
      <w:shd w:val="clear" w:color="auto" w:fill="FFFFFF"/>
      <w:spacing w:after="0" w:line="322" w:lineRule="exact"/>
      <w:ind w:hanging="500"/>
    </w:pPr>
    <w:rPr>
      <w:rFonts w:ascii="Times New Roman" w:eastAsia="Times New Roman" w:hAnsi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7A3CF-19F3-40B6-9B08-769E8C07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Синяя</dc:creator>
  <cp:lastModifiedBy>HR</cp:lastModifiedBy>
  <cp:revision>31</cp:revision>
  <cp:lastPrinted>2016-03-14T08:54:00Z</cp:lastPrinted>
  <dcterms:created xsi:type="dcterms:W3CDTF">2015-02-16T13:15:00Z</dcterms:created>
  <dcterms:modified xsi:type="dcterms:W3CDTF">2018-05-21T08:57:00Z</dcterms:modified>
</cp:coreProperties>
</file>